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en-US"/>
        </w:rPr>
      </w:pPr>
      <w:bookmarkStart w:id="0" w:name="_Hlk157719690"/>
      <w:r>
        <w:rPr>
          <w:b/>
          <w:noProof/>
          <w:sz w:val="24"/>
        </w:rPr>
        <w:t>3GPP TSG-CT WG1 Meeting #159</w:t>
      </w:r>
      <w:r>
        <w:rPr>
          <w:b/>
          <w:i/>
          <w:noProof/>
          <w:sz w:val="28"/>
        </w:rPr>
        <w:tab/>
      </w:r>
      <w:r>
        <w:rPr>
          <w:b/>
          <w:iCs/>
          <w:noProof/>
          <w:sz w:val="28"/>
        </w:rPr>
        <w:t>C1-260</w:t>
      </w:r>
      <w:r>
        <w:rPr>
          <w:b/>
          <w:iCs/>
          <w:noProof/>
          <w:sz w:val="28"/>
          <w:lang w:val="en-US"/>
        </w:rPr>
        <w:t>497</w:t>
      </w:r>
    </w:p>
    <w:p>
      <w:pPr>
        <w:pStyle w:val="CRCoverPage"/>
        <w:outlineLvl w:val="0"/>
        <w:rPr>
          <w:b/>
          <w:noProof/>
          <w:sz w:val="24"/>
        </w:rPr>
      </w:pPr>
      <w:r>
        <w:rPr>
          <w:b/>
          <w:noProof/>
          <w:sz w:val="24"/>
        </w:rPr>
        <w:t>Goa, India, 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r>
        <w:rPr>
          <w:b/>
          <w:iCs/>
          <w:noProof/>
          <w:sz w:val="28"/>
        </w:rPr>
        <w:t xml:space="preserve">                                         </w:t>
      </w:r>
      <w:r>
        <w:rPr>
          <w:b/>
          <w:iCs/>
          <w:noProof/>
          <w:sz w:val="24"/>
          <w:szCs w:val="18"/>
        </w:rPr>
        <w:t>revision of C1-260</w:t>
      </w:r>
      <w:r>
        <w:rPr>
          <w:b/>
          <w:iCs/>
          <w:noProof/>
          <w:sz w:val="24"/>
          <w:szCs w:val="18"/>
          <w:lang w:val="en-US"/>
        </w:rPr>
        <w:t>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CR-Form-v12.5.1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sz w:val="28"/>
                <w:lang w:eastAsia="zh-CN"/>
              </w:rPr>
            </w:pPr>
            <w:r>
              <w:rPr>
                <w:rFonts w:hint="eastAsia"/>
                <w:b/>
                <w:noProof/>
                <w:sz w:val="28"/>
                <w:lang w:eastAsia="zh-CN"/>
              </w:rPr>
              <w:t>7</w:t>
            </w:r>
            <w:r>
              <w:rPr>
                <w:b/>
                <w:noProof/>
                <w:sz w:val="28"/>
                <w:lang w:eastAsia="zh-CN"/>
              </w:rPr>
              <w:t>108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19.5.0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lang w:eastAsia="zh-CN"/>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lang w:eastAsia="zh-CN"/>
              </w:rPr>
            </w:pPr>
            <w:r>
              <w:rPr>
                <w:rFonts w:hint="eastAsia"/>
                <w:b/>
                <w:bCs/>
                <w:caps/>
                <w:noProof/>
                <w:lang w:eastAsia="zh-CN"/>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eastAsia="zh-CN"/>
              </w:rPr>
            </w:pPr>
            <w:r>
              <w:rPr>
                <w:noProof/>
                <w:lang w:val="en-US"/>
              </w:rPr>
              <w:t>Path Switch Request to resume the UE connection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TEI19</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2026-02-09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eastAsia="Malgun Gothic" w:cs="Arial"/>
                <w:noProof/>
                <w:lang w:val="en-US" w:eastAsia="ko-KR"/>
              </w:rPr>
            </w:pPr>
          </w:p>
          <w:p>
            <w:pPr>
              <w:pStyle w:val="CRCoverPage"/>
              <w:spacing w:after="0"/>
              <w:ind w:left="100"/>
              <w:rPr>
                <w:rFonts w:cs="Arial"/>
                <w:noProof/>
                <w:lang w:val="en-US" w:eastAsia="zh-CN"/>
              </w:rPr>
            </w:pPr>
          </w:p>
          <w:p>
            <w:r>
              <w:t>Clause7.3a.3 of TS36.300</w:t>
            </w:r>
          </w:p>
          <w:p>
            <w:pPr>
              <w:pStyle w:val="3"/>
            </w:pPr>
            <w:bookmarkStart w:id="2" w:name="_Toc20402773"/>
            <w:bookmarkStart w:id="3" w:name="_Toc29372279"/>
            <w:bookmarkStart w:id="4" w:name="_Toc37760217"/>
            <w:bookmarkStart w:id="5" w:name="_Toc46498451"/>
            <w:bookmarkStart w:id="6" w:name="_Toc52490764"/>
            <w:bookmarkStart w:id="7" w:name="_Toc210424673"/>
            <w:r>
              <w:t>7.3a.3</w:t>
            </w:r>
            <w:r>
              <w:tab/>
            </w:r>
            <w:r>
              <w:rPr>
                <w:rFonts w:eastAsia="宋体"/>
              </w:rPr>
              <w:t>User</w:t>
            </w:r>
            <w:r>
              <w:t xml:space="preserve"> Plane </w:t>
            </w:r>
            <w:proofErr w:type="spellStart"/>
            <w:r>
              <w:t>CIoT</w:t>
            </w:r>
            <w:proofErr w:type="spellEnd"/>
            <w:r>
              <w:t xml:space="preserve"> EPS/5GS optimisations</w:t>
            </w:r>
            <w:bookmarkEnd w:id="2"/>
            <w:bookmarkEnd w:id="3"/>
            <w:bookmarkEnd w:id="4"/>
            <w:bookmarkEnd w:id="5"/>
            <w:bookmarkEnd w:id="6"/>
            <w:bookmarkEnd w:id="7"/>
          </w:p>
          <w:p>
            <w:pPr>
              <w:pStyle w:val="TH"/>
            </w:pPr>
            <w:r>
              <w:object w:dxaOrig="11970" w:dyaOrig="9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12.6pt;height:240.25pt" o:ole="" fillcolor="window">
                  <v:imagedata r:id="rId12" o:title="" croptop="-707f" cropbottom="7197f" cropright="1849f"/>
                </v:shape>
                <o:OLEObject Type="Embed" ProgID="Word.Picture.8" ShapeID="_x0000_i1026" DrawAspect="Content" ObjectID="_1832380079" r:id="rId13"/>
              </w:object>
            </w:r>
          </w:p>
          <w:p>
            <w:pPr>
              <w:pStyle w:val="TF"/>
              <w:rPr>
                <w:rFonts w:eastAsia="宋体"/>
              </w:rPr>
            </w:pPr>
            <w:r>
              <w:rPr>
                <w:rFonts w:eastAsia="宋体"/>
              </w:rPr>
              <w:t>Figure 7.3a.3-3a: RRC Connection Resume procedure in different ng-</w:t>
            </w:r>
            <w:proofErr w:type="spellStart"/>
            <w:r>
              <w:rPr>
                <w:rFonts w:eastAsia="宋体"/>
              </w:rPr>
              <w:t>eNB</w:t>
            </w:r>
            <w:proofErr w:type="spellEnd"/>
            <w:r>
              <w:rPr>
                <w:rFonts w:eastAsia="宋体"/>
              </w:rPr>
              <w:t xml:space="preserve"> in 5GS</w:t>
            </w:r>
          </w:p>
          <w:p>
            <w:pPr>
              <w:pStyle w:val="B1"/>
            </w:pPr>
            <w:r>
              <w:lastRenderedPageBreak/>
              <w:t>7.</w:t>
            </w:r>
            <w:r>
              <w:tab/>
              <w:t xml:space="preserve">For EPS, the new </w:t>
            </w:r>
            <w:proofErr w:type="spellStart"/>
            <w:r>
              <w:t>eNB</w:t>
            </w:r>
            <w:proofErr w:type="spellEnd"/>
            <w:r>
              <w:t xml:space="preserve"> initiates the S1-AP Path Switch procedure to establish a S1 UE associated signalling connection to the serving MME and to request the MME to resume the UE context. For 5GS, </w:t>
            </w:r>
            <w:r>
              <w:rPr>
                <w:highlight w:val="yellow"/>
              </w:rPr>
              <w:t>the new ng-</w:t>
            </w:r>
            <w:proofErr w:type="spellStart"/>
            <w:r>
              <w:rPr>
                <w:highlight w:val="yellow"/>
              </w:rPr>
              <w:t>eNB</w:t>
            </w:r>
            <w:proofErr w:type="spellEnd"/>
            <w:r>
              <w:rPr>
                <w:highlight w:val="yellow"/>
              </w:rPr>
              <w:t xml:space="preserve"> initiates the NG-AP Path Switch procedure to establish a NG UE associated signalling connection to the serving AMF and to request the AMF to resume the UE context</w:t>
            </w:r>
            <w:r>
              <w:t>.</w:t>
            </w:r>
          </w:p>
          <w:p>
            <w:pPr>
              <w:pStyle w:val="CRCoverPage"/>
              <w:spacing w:after="0"/>
              <w:ind w:left="100"/>
              <w:rPr>
                <w:rFonts w:cs="Arial"/>
                <w:noProof/>
                <w:lang w:val="en-US" w:eastAsia="zh-CN"/>
              </w:rPr>
            </w:pPr>
            <w:r>
              <w:rPr>
                <w:rFonts w:cs="Arial"/>
                <w:noProof/>
                <w:lang w:val="en-US" w:eastAsia="zh-CN"/>
              </w:rPr>
              <w:t xml:space="preserve">Since the </w:t>
            </w:r>
            <w:r>
              <w:rPr>
                <w:rFonts w:cs="Arial" w:hint="eastAsia"/>
                <w:noProof/>
                <w:lang w:val="en-US" w:eastAsia="zh-CN"/>
              </w:rPr>
              <w:t>e</w:t>
            </w:r>
            <w:r>
              <w:rPr>
                <w:rFonts w:cs="Arial"/>
                <w:noProof/>
                <w:lang w:val="en-US" w:eastAsia="zh-CN"/>
              </w:rPr>
              <w:t>NB can be changed in the resume procedure, when the AMF receives the path switch request, the AMF will consider the UE has changed to RRC_CONNECTED.</w:t>
            </w:r>
          </w:p>
          <w:p>
            <w:pPr>
              <w:pStyle w:val="CRCoverPage"/>
              <w:spacing w:after="0"/>
              <w:ind w:left="100"/>
              <w:rPr>
                <w:rFonts w:cs="Arial"/>
                <w:noProof/>
                <w:lang w:val="en-US" w:eastAsia="zh-CN"/>
              </w:rPr>
            </w:pPr>
          </w:p>
          <w:p>
            <w:pPr>
              <w:pStyle w:val="CRCoverPage"/>
              <w:spacing w:after="0"/>
              <w:ind w:left="100"/>
              <w:rPr>
                <w:rFonts w:cs="Arial"/>
                <w:noProof/>
                <w:lang w:val="en-US" w:eastAsia="zh-CN"/>
              </w:rPr>
            </w:pPr>
          </w:p>
          <w:p>
            <w:pPr>
              <w:pStyle w:val="CRCoverPage"/>
              <w:spacing w:after="0"/>
              <w:ind w:left="100"/>
              <w:rPr>
                <w:noProof/>
              </w:rPr>
            </w:pPr>
            <w:r>
              <w:rPr>
                <w:b/>
                <w:bCs/>
                <w:noProof/>
              </w:rPr>
              <w:t>Backward compatibility analysis:</w:t>
            </w:r>
          </w:p>
          <w:p>
            <w:pPr>
              <w:rPr>
                <w:rFonts w:ascii="Arial" w:eastAsia="Malgun Gothic" w:hAnsi="Arial" w:cs="Arial"/>
                <w:noProof/>
                <w:lang w:val="en-US" w:eastAsia="ko-KR"/>
              </w:rPr>
            </w:pPr>
            <w:r>
              <w:rPr>
                <w:rFonts w:ascii="Arial" w:eastAsia="Malgun Gothic" w:hAnsi="Arial" w:cs="Arial"/>
                <w:noProof/>
                <w:lang w:val="en-US" w:eastAsia="ko-KR"/>
              </w:rPr>
              <w:t>The changes are backwards compatible.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lang w:val="en-US" w:eastAsia="zh-CN"/>
              </w:rPr>
            </w:pPr>
            <w:r>
              <w:rPr>
                <w:noProof/>
                <w:lang w:eastAsia="zh-CN"/>
              </w:rPr>
              <w:t>It is clarified that the Path Switch request message can also be used to resume the UE connection in the AMF.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states in the UE and AMF is not aligned.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5</w:t>
            </w:r>
            <w:r>
              <w:rPr>
                <w:noProof/>
              </w:rPr>
              <w:t>.3.1.5, 5.3.3, 5.4.4.1, 5.6.2.2.1, 5.6.3.3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4"/>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4"/>
      </w:pPr>
      <w:bookmarkStart w:id="8" w:name="_Toc20232558"/>
      <w:bookmarkStart w:id="9" w:name="_Toc27746648"/>
      <w:bookmarkStart w:id="10" w:name="_Toc36212829"/>
      <w:bookmarkStart w:id="11" w:name="_Toc36657006"/>
      <w:bookmarkStart w:id="12" w:name="_Toc45286667"/>
      <w:bookmarkStart w:id="13" w:name="_Toc51947934"/>
      <w:bookmarkStart w:id="14" w:name="_Toc51949026"/>
      <w:bookmarkStart w:id="15" w:name="_Toc218671474"/>
      <w:bookmarkStart w:id="16" w:name="_Toc66692713"/>
      <w:bookmarkStart w:id="17" w:name="_Toc66701892"/>
      <w:bookmarkStart w:id="18" w:name="_Toc69883566"/>
      <w:bookmarkStart w:id="19" w:name="_Toc73625579"/>
      <w:bookmarkStart w:id="20" w:name="_Toc83206688"/>
      <w:r>
        <w:t>5.3.1.5</w:t>
      </w:r>
      <w:r>
        <w:tab/>
        <w:t>Suspend and resume of the N1 NAS signalling connection</w:t>
      </w:r>
      <w:bookmarkEnd w:id="8"/>
      <w:bookmarkEnd w:id="9"/>
      <w:bookmarkEnd w:id="10"/>
      <w:bookmarkEnd w:id="11"/>
      <w:bookmarkEnd w:id="12"/>
      <w:bookmarkEnd w:id="13"/>
      <w:bookmarkEnd w:id="14"/>
      <w:bookmarkEnd w:id="15"/>
    </w:p>
    <w:p>
      <w:pPr>
        <w:rPr>
          <w:lang w:eastAsia="ja-JP"/>
        </w:rPr>
      </w:pPr>
      <w:r>
        <w:rPr>
          <w:lang w:eastAsia="ja-JP"/>
        </w:rPr>
        <w:t xml:space="preserve">Suspend of the </w:t>
      </w:r>
      <w:r>
        <w:t>N1</w:t>
      </w:r>
      <w:r>
        <w:rPr>
          <w:rFonts w:hint="eastAsia"/>
          <w:lang w:eastAsia="zh-CN"/>
        </w:rPr>
        <w:t xml:space="preserve"> </w:t>
      </w:r>
      <w:r>
        <w:rPr>
          <w:lang w:eastAsia="ja-JP"/>
        </w:rPr>
        <w:t xml:space="preserve">NAS signalling connection can be initiated by the network in </w:t>
      </w:r>
      <w:r>
        <w:rPr>
          <w:rFonts w:hint="eastAsia"/>
          <w:lang w:eastAsia="zh-CN"/>
        </w:rPr>
        <w:t>5G</w:t>
      </w:r>
      <w:r>
        <w:rPr>
          <w:lang w:eastAsia="ja-JP"/>
        </w:rPr>
        <w:t xml:space="preserve">MM-CONNECTED mode when user plane </w:t>
      </w:r>
      <w:proofErr w:type="spellStart"/>
      <w:r>
        <w:rPr>
          <w:lang w:eastAsia="ja-JP"/>
        </w:rPr>
        <w:t>CIoT</w:t>
      </w:r>
      <w:proofErr w:type="spellEnd"/>
      <w:r>
        <w:rPr>
          <w:lang w:eastAsia="ja-JP"/>
        </w:rPr>
        <w:t xml:space="preserve"> </w:t>
      </w:r>
      <w:r>
        <w:rPr>
          <w:rFonts w:hint="eastAsia"/>
          <w:lang w:eastAsia="zh-CN"/>
        </w:rPr>
        <w:t>5GS</w:t>
      </w:r>
      <w:r>
        <w:rPr>
          <w:lang w:eastAsia="ja-JP"/>
        </w:rPr>
        <w:t xml:space="preserve"> optimization is used. Resume of the suspended </w:t>
      </w:r>
      <w:r>
        <w:t>N1</w:t>
      </w:r>
      <w:r>
        <w:rPr>
          <w:rFonts w:hint="eastAsia"/>
          <w:lang w:eastAsia="zh-CN"/>
        </w:rPr>
        <w:t xml:space="preserve"> </w:t>
      </w:r>
      <w:r>
        <w:rPr>
          <w:lang w:eastAsia="ja-JP"/>
        </w:rPr>
        <w:t>NAS signalling connection is initiated by the UE.</w:t>
      </w:r>
    </w:p>
    <w:p>
      <w:pPr>
        <w:rPr>
          <w:lang w:eastAsia="ja-JP"/>
        </w:rPr>
      </w:pPr>
      <w:r>
        <w:rPr>
          <w:lang w:eastAsia="ja-JP"/>
        </w:rPr>
        <w:t xml:space="preserve">In the UE, when </w:t>
      </w:r>
      <w:r>
        <w:rPr>
          <w:lang w:eastAsia="zh-CN"/>
        </w:rPr>
        <w:t xml:space="preserve">user plane </w:t>
      </w:r>
      <w:proofErr w:type="spellStart"/>
      <w:r>
        <w:rPr>
          <w:lang w:eastAsia="zh-CN"/>
        </w:rPr>
        <w:t>CIoT</w:t>
      </w:r>
      <w:proofErr w:type="spellEnd"/>
      <w:r>
        <w:rPr>
          <w:lang w:eastAsia="zh-CN"/>
        </w:rPr>
        <w:t xml:space="preserve"> 5GS optimization is used</w:t>
      </w:r>
      <w:r>
        <w:rPr>
          <w:lang w:eastAsia="ja-JP"/>
        </w:rPr>
        <w:t>:</w:t>
      </w:r>
    </w:p>
    <w:p>
      <w:pPr>
        <w:pStyle w:val="B1"/>
        <w:rPr>
          <w:lang w:eastAsia="zh-CN"/>
        </w:rPr>
      </w:pPr>
      <w:r>
        <w:rPr>
          <w:lang w:eastAsia="ja-JP"/>
        </w:rPr>
        <w:t>-</w:t>
      </w:r>
      <w:r>
        <w:rPr>
          <w:lang w:eastAsia="ja-JP"/>
        </w:rPr>
        <w:tab/>
        <w:t>U</w:t>
      </w:r>
      <w:r>
        <w:t xml:space="preserve">pon idle suspend indication from the lower layers, the UE shall </w:t>
      </w:r>
      <w:r>
        <w:rPr>
          <w:lang w:eastAsia="ja-JP"/>
        </w:rPr>
        <w:t xml:space="preserve">enter </w:t>
      </w:r>
      <w:r>
        <w:rPr>
          <w:rFonts w:hint="eastAsia"/>
          <w:lang w:eastAsia="zh-CN"/>
        </w:rPr>
        <w:t>5G</w:t>
      </w:r>
      <w:r>
        <w:rPr>
          <w:lang w:eastAsia="ja-JP"/>
        </w:rPr>
        <w:t>MM-IDLE mode with suspend indication, shall not consider the</w:t>
      </w:r>
      <w:r>
        <w:rPr>
          <w:rFonts w:hint="eastAsia"/>
          <w:lang w:eastAsia="zh-CN"/>
        </w:rPr>
        <w:t xml:space="preserve"> N1</w:t>
      </w:r>
      <w:r>
        <w:rPr>
          <w:lang w:eastAsia="ja-JP"/>
        </w:rPr>
        <w:t xml:space="preserve"> NAS signalling connection released and shall not consider the </w:t>
      </w:r>
      <w:r>
        <w:rPr>
          <w:lang w:val="en-US"/>
        </w:rPr>
        <w:t>secure exchange of NAS messages terminated (see subclause 4.4.2.</w:t>
      </w:r>
      <w:r>
        <w:rPr>
          <w:rFonts w:hint="eastAsia"/>
          <w:lang w:val="en-US" w:eastAsia="zh-CN"/>
        </w:rPr>
        <w:t>5</w:t>
      </w:r>
      <w:r>
        <w:rPr>
          <w:lang w:val="en-US"/>
        </w:rPr>
        <w:t xml:space="preserve"> and 4.4.5)</w:t>
      </w:r>
      <w:r>
        <w:rPr>
          <w:lang w:eastAsia="ja-JP"/>
        </w:rPr>
        <w:t>.</w:t>
      </w:r>
    </w:p>
    <w:p>
      <w:pPr>
        <w:pStyle w:val="B1"/>
      </w:pPr>
      <w:r>
        <w:rPr>
          <w:lang w:eastAsia="ja-JP"/>
        </w:rPr>
        <w:t>-</w:t>
      </w:r>
      <w:r>
        <w:rPr>
          <w:lang w:eastAsia="ja-JP"/>
        </w:rPr>
        <w:tab/>
        <w:t xml:space="preserve">Upon trigger of a procedure using an initial NAS message </w:t>
      </w:r>
      <w:r>
        <w:t xml:space="preserve">when in </w:t>
      </w:r>
      <w:r>
        <w:rPr>
          <w:rFonts w:hint="eastAsia"/>
          <w:lang w:eastAsia="zh-CN"/>
        </w:rPr>
        <w:t>5G</w:t>
      </w:r>
      <w:r>
        <w:rPr>
          <w:lang w:eastAsia="ja-JP"/>
        </w:rPr>
        <w:t>MM-IDLE mode with suspend indication</w:t>
      </w:r>
      <w:r>
        <w:t>, the UE shall:</w:t>
      </w:r>
    </w:p>
    <w:p>
      <w:pPr>
        <w:pStyle w:val="B2"/>
        <w:rPr>
          <w:lang w:eastAsia="zh-CN"/>
        </w:rPr>
      </w:pPr>
      <w:proofErr w:type="spellStart"/>
      <w:r>
        <w:t>i</w:t>
      </w:r>
      <w:proofErr w:type="spellEnd"/>
      <w:r>
        <w:t>)</w:t>
      </w:r>
      <w:r>
        <w:tab/>
        <w:t xml:space="preserve">if the initial NAS message is a </w:t>
      </w:r>
      <w:r>
        <w:rPr>
          <w:noProof/>
          <w:lang w:val="en-US"/>
        </w:rPr>
        <w:t>REGISTRATION REQUEST</w:t>
      </w:r>
      <w:r>
        <w:t xml:space="preserve"> message</w:t>
      </w:r>
      <w:r>
        <w:rPr>
          <w:noProof/>
          <w:lang w:val="en-US"/>
        </w:rPr>
        <w:t xml:space="preserve"> with the </w:t>
      </w:r>
      <w:r>
        <w:t xml:space="preserve">NG-RAN-RCU bit of the 5GS update type IE set to "UE radio capability update needed", enter </w:t>
      </w:r>
      <w:r>
        <w:rPr>
          <w:rFonts w:hint="eastAsia"/>
          <w:lang w:eastAsia="zh-CN"/>
        </w:rPr>
        <w:t>5G</w:t>
      </w:r>
      <w:r>
        <w:t xml:space="preserve">MM-IDLE mode without suspend indication and proceed with the </w:t>
      </w:r>
      <w:r>
        <w:rPr>
          <w:noProof/>
          <w:lang w:val="en-US"/>
        </w:rPr>
        <w:t>registration procedure</w:t>
      </w:r>
      <w:r>
        <w:t xml:space="preserve">; </w:t>
      </w:r>
      <w:r>
        <w:rPr>
          <w:rFonts w:hint="eastAsia"/>
          <w:lang w:eastAsia="zh-CN"/>
        </w:rPr>
        <w:t>or</w:t>
      </w:r>
    </w:p>
    <w:p>
      <w:pPr>
        <w:pStyle w:val="B2"/>
        <w:rPr>
          <w:lang w:eastAsia="zh-CN"/>
        </w:rPr>
      </w:pPr>
      <w:r>
        <w:t>ii)</w:t>
      </w:r>
      <w:r>
        <w:tab/>
        <w:t>otherwise, request the lower layer to resume the RRC connection.</w:t>
      </w:r>
    </w:p>
    <w:p>
      <w:pPr>
        <w:pStyle w:val="NO"/>
        <w:rPr>
          <w:lang w:eastAsia="zh-CN"/>
        </w:rPr>
      </w:pPr>
      <w:r>
        <w:t>NOTE </w:t>
      </w:r>
      <w:r>
        <w:rPr>
          <w:rFonts w:hint="eastAsia"/>
          <w:lang w:eastAsia="zh-CN"/>
        </w:rPr>
        <w:t>1</w:t>
      </w:r>
      <w:r>
        <w:t>:</w:t>
      </w:r>
      <w:r>
        <w:tab/>
        <w:t>In NB-N1 mode, in the request to the lower layer the data volume information of the initial NAS message is provided to the lower layers. Interactions between the NAS and the lower layers in order to obtain the data volume information of the initial NAS message (see 3GPP TS 36.321 [25E], 3GPP TS 36.331 [25A]) is left to implementations.</w:t>
      </w:r>
    </w:p>
    <w:p>
      <w:pPr>
        <w:pStyle w:val="B1"/>
        <w:rPr>
          <w:lang w:eastAsia="zh-CN"/>
        </w:rPr>
      </w:pPr>
      <w:r>
        <w:t>-</w:t>
      </w:r>
      <w:r>
        <w:tab/>
        <w:t xml:space="preserve">Upon indication from the lower layers that the RRC connection has been resumed when in </w:t>
      </w:r>
      <w:r>
        <w:rPr>
          <w:rFonts w:hint="eastAsia"/>
          <w:lang w:eastAsia="zh-CN"/>
        </w:rPr>
        <w:t>5G</w:t>
      </w:r>
      <w:r>
        <w:rPr>
          <w:lang w:eastAsia="ja-JP"/>
        </w:rPr>
        <w:t>MM-IDLE mode with suspend indication</w:t>
      </w:r>
      <w:r>
        <w:t xml:space="preserve">, the UE shall </w:t>
      </w:r>
      <w:r>
        <w:rPr>
          <w:lang w:eastAsia="ja-JP"/>
        </w:rPr>
        <w:t xml:space="preserve">enter </w:t>
      </w:r>
      <w:r>
        <w:rPr>
          <w:rFonts w:hint="eastAsia"/>
          <w:lang w:eastAsia="zh-CN"/>
        </w:rPr>
        <w:t>5G</w:t>
      </w:r>
      <w:r>
        <w:rPr>
          <w:lang w:eastAsia="ja-JP"/>
        </w:rPr>
        <w:t>MM-CONNECTED mode.</w:t>
      </w:r>
      <w:r>
        <w:rPr>
          <w:rFonts w:hint="eastAsia"/>
          <w:lang w:eastAsia="zh-CN"/>
        </w:rPr>
        <w:t xml:space="preserve"> If </w:t>
      </w:r>
      <w:r>
        <w:rPr>
          <w:lang w:eastAsia="ja-JP"/>
        </w:rPr>
        <w:t>the pending NAS message is</w:t>
      </w:r>
      <w:r>
        <w:rPr>
          <w:rFonts w:hint="eastAsia"/>
          <w:lang w:eastAsia="zh-CN"/>
        </w:rPr>
        <w:t>:</w:t>
      </w:r>
    </w:p>
    <w:p>
      <w:pPr>
        <w:pStyle w:val="B2"/>
        <w:rPr>
          <w:lang w:eastAsia="zh-CN"/>
        </w:rPr>
      </w:pPr>
      <w:proofErr w:type="spellStart"/>
      <w:r>
        <w:rPr>
          <w:rFonts w:hint="eastAsia"/>
          <w:lang w:eastAsia="zh-CN"/>
        </w:rPr>
        <w:t>i</w:t>
      </w:r>
      <w:proofErr w:type="spellEnd"/>
      <w:r>
        <w:rPr>
          <w:rFonts w:hint="eastAsia"/>
          <w:lang w:eastAsia="zh-CN"/>
        </w:rPr>
        <w:t>)</w:t>
      </w:r>
      <w:r>
        <w:rPr>
          <w:rFonts w:hint="eastAsia"/>
          <w:lang w:eastAsia="zh-CN"/>
        </w:rPr>
        <w:tab/>
      </w:r>
      <w:r>
        <w:t>a SERVICE REQUEST message</w:t>
      </w:r>
      <w:r>
        <w:rPr>
          <w:rFonts w:hint="eastAsia"/>
          <w:lang w:eastAsia="zh-CN"/>
        </w:rPr>
        <w:t xml:space="preserve">, </w:t>
      </w:r>
      <w:r>
        <w:t xml:space="preserve">the service type IE is </w:t>
      </w:r>
      <w:r>
        <w:rPr>
          <w:rFonts w:hint="eastAsia"/>
          <w:lang w:eastAsia="zh-CN"/>
        </w:rPr>
        <w:t xml:space="preserve">not </w:t>
      </w:r>
      <w:r>
        <w:t>set to</w:t>
      </w:r>
      <w:r>
        <w:rPr>
          <w:lang w:eastAsia="ja-JP"/>
        </w:rPr>
        <w:t xml:space="preserve"> "</w:t>
      </w:r>
      <w:r>
        <w:t>emergency services fallback</w:t>
      </w:r>
      <w:r>
        <w:rPr>
          <w:lang w:eastAsia="ja-JP"/>
        </w:rPr>
        <w:t>"</w:t>
      </w:r>
      <w:r>
        <w:rPr>
          <w:rFonts w:hint="eastAsia"/>
          <w:lang w:eastAsia="zh-CN"/>
        </w:rPr>
        <w:t xml:space="preserve">, </w:t>
      </w:r>
      <w:r>
        <w:t>and the UE did not i</w:t>
      </w:r>
      <w:r>
        <w:rPr>
          <w:rFonts w:hint="eastAsia"/>
          <w:lang w:eastAsia="zh-CN"/>
        </w:rPr>
        <w:t xml:space="preserve">nclude the </w:t>
      </w:r>
      <w:r>
        <w:t>NAS message container</w:t>
      </w:r>
      <w:r>
        <w:rPr>
          <w:rFonts w:hint="eastAsia"/>
          <w:lang w:eastAsia="zh-CN"/>
        </w:rPr>
        <w:t xml:space="preserve"> IE in the </w:t>
      </w:r>
      <w:r>
        <w:rPr>
          <w:lang w:eastAsia="ja-JP"/>
        </w:rPr>
        <w:t>SERVICE REQUEST message</w:t>
      </w:r>
      <w:r>
        <w:rPr>
          <w:rFonts w:hint="eastAsia"/>
          <w:lang w:eastAsia="zh-CN"/>
        </w:rPr>
        <w:t>; or</w:t>
      </w:r>
    </w:p>
    <w:p>
      <w:pPr>
        <w:pStyle w:val="B2"/>
      </w:pPr>
      <w:r>
        <w:t>ii)</w:t>
      </w:r>
      <w:r>
        <w:tab/>
        <w:t>a CONTROL PLANE SERVICE REQUEST message</w:t>
      </w:r>
      <w:r>
        <w:rPr>
          <w:rFonts w:hint="eastAsia"/>
        </w:rPr>
        <w:t xml:space="preserve">, </w:t>
      </w:r>
      <w:r>
        <w:t xml:space="preserve">and the UE did not include </w:t>
      </w:r>
      <w:r>
        <w:rPr>
          <w:rFonts w:hint="eastAsia"/>
        </w:rPr>
        <w:t xml:space="preserve">the </w:t>
      </w:r>
      <w:proofErr w:type="spellStart"/>
      <w:r>
        <w:t>CIoT</w:t>
      </w:r>
      <w:proofErr w:type="spellEnd"/>
      <w:r>
        <w:t xml:space="preserve"> small data container</w:t>
      </w:r>
      <w:r>
        <w:rPr>
          <w:rFonts w:hint="eastAsia"/>
        </w:rPr>
        <w:t xml:space="preserve"> IE or the </w:t>
      </w:r>
      <w:r>
        <w:t>NAS message container</w:t>
      </w:r>
      <w:r>
        <w:rPr>
          <w:rFonts w:hint="eastAsia"/>
        </w:rPr>
        <w:t xml:space="preserve"> IE</w:t>
      </w:r>
      <w:r>
        <w:rPr>
          <w:rFonts w:hint="eastAsia"/>
          <w:lang w:eastAsia="zh-CN"/>
        </w:rPr>
        <w:t xml:space="preserve"> in the </w:t>
      </w:r>
      <w:r>
        <w:t>CONTROL PLANE SERVICE REQUEST message</w:t>
      </w:r>
      <w:r>
        <w:rPr>
          <w:rFonts w:hint="eastAsia"/>
        </w:rPr>
        <w:t>,</w:t>
      </w:r>
    </w:p>
    <w:p>
      <w:pPr>
        <w:pStyle w:val="B1"/>
        <w:rPr>
          <w:lang w:eastAsia="zh-CN"/>
        </w:rPr>
      </w:pPr>
      <w:r>
        <w:t xml:space="preserve">the message shall not be sent. Otherwise the UE shall cipher the message as specified in subclause 4.4.5 and send the pending initial NAS message upon entering </w:t>
      </w:r>
      <w:r>
        <w:rPr>
          <w:rFonts w:hint="eastAsia"/>
          <w:lang w:eastAsia="zh-CN"/>
        </w:rPr>
        <w:t>5G</w:t>
      </w:r>
      <w:r>
        <w:t>MM-CONNECTED mode;</w:t>
      </w:r>
    </w:p>
    <w:p>
      <w:pPr>
        <w:pStyle w:val="NO"/>
        <w:rPr>
          <w:lang w:eastAsia="zh-CN"/>
        </w:rPr>
      </w:pPr>
      <w:r>
        <w:rPr>
          <w:lang w:eastAsia="ja-JP"/>
        </w:rPr>
        <w:t>NOTE 2:</w:t>
      </w:r>
      <w:r>
        <w:rPr>
          <w:lang w:eastAsia="ja-JP"/>
        </w:rPr>
        <w:tab/>
        <w:t>If a NAS message is discarded and not sent to the network, the uplink NAS COUNT value corresponding to that message is reused for the next uplink NAS message to be sent.</w:t>
      </w:r>
    </w:p>
    <w:p>
      <w:pPr>
        <w:pStyle w:val="B1"/>
        <w:rPr>
          <w:lang w:eastAsia="ja-JP"/>
        </w:rPr>
      </w:pPr>
      <w:r>
        <w:rPr>
          <w:lang w:eastAsia="ja-JP"/>
        </w:rPr>
        <w:t>-</w:t>
      </w:r>
      <w:r>
        <w:rPr>
          <w:lang w:eastAsia="ja-JP"/>
        </w:rPr>
        <w:tab/>
        <w:t xml:space="preserve">Upon fallback indication from the lower layers at RRC connection resume when in </w:t>
      </w:r>
      <w:r>
        <w:rPr>
          <w:rFonts w:hint="eastAsia"/>
          <w:lang w:eastAsia="zh-CN"/>
        </w:rPr>
        <w:t>5G</w:t>
      </w:r>
      <w:r>
        <w:rPr>
          <w:lang w:eastAsia="ja-JP"/>
        </w:rPr>
        <w:t>MM-IDLE mode with suspend indication, the UE shall enter</w:t>
      </w:r>
      <w:r>
        <w:rPr>
          <w:rFonts w:hint="eastAsia"/>
          <w:lang w:eastAsia="zh-CN"/>
        </w:rPr>
        <w:t xml:space="preserve"> 5G</w:t>
      </w:r>
      <w:r>
        <w:rPr>
          <w:lang w:eastAsia="ja-JP"/>
        </w:rPr>
        <w:t>MM-IDLE mode without suspend indication, send any pending initial NAS message</w:t>
      </w:r>
      <w:r>
        <w:rPr>
          <w:lang w:eastAsia="zh-CN"/>
        </w:rPr>
        <w:t xml:space="preserve"> and proceed as if RRC connection establishment had been requested</w:t>
      </w:r>
      <w:r>
        <w:rPr>
          <w:lang w:eastAsia="ja-JP"/>
        </w:rPr>
        <w:t>;</w:t>
      </w:r>
    </w:p>
    <w:p>
      <w:pPr>
        <w:pStyle w:val="B1"/>
        <w:rPr>
          <w:lang w:eastAsia="ja-JP"/>
        </w:rPr>
      </w:pPr>
      <w:r>
        <w:rPr>
          <w:lang w:eastAsia="ja-JP"/>
        </w:rPr>
        <w:t>-</w:t>
      </w:r>
      <w:r>
        <w:rPr>
          <w:lang w:eastAsia="ja-JP"/>
        </w:rPr>
        <w:tab/>
        <w:t xml:space="preserve">Upon indication from the lower layers that the RRC connection resume has failed and indication from the lower layers that the RRC connection is suspended, the UE shall enter </w:t>
      </w:r>
      <w:r>
        <w:rPr>
          <w:rFonts w:hint="eastAsia"/>
          <w:lang w:eastAsia="zh-CN"/>
        </w:rPr>
        <w:t>5G</w:t>
      </w:r>
      <w:r>
        <w:rPr>
          <w:lang w:eastAsia="ja-JP"/>
        </w:rPr>
        <w:t>MM-IDLE mode</w:t>
      </w:r>
      <w:r>
        <w:rPr>
          <w:rFonts w:hint="eastAsia"/>
          <w:lang w:eastAsia="ja-JP"/>
        </w:rPr>
        <w:t xml:space="preserve"> with suspend indication and restart the ongoing NAS procedure if required; and</w:t>
      </w:r>
    </w:p>
    <w:p>
      <w:pPr>
        <w:pStyle w:val="B1"/>
        <w:rPr>
          <w:lang w:eastAsia="zh-CN"/>
        </w:rPr>
      </w:pPr>
      <w:r>
        <w:rPr>
          <w:lang w:eastAsia="ja-JP"/>
        </w:rPr>
        <w:t>-</w:t>
      </w:r>
      <w:r>
        <w:rPr>
          <w:lang w:eastAsia="ja-JP"/>
        </w:rPr>
        <w:tab/>
        <w:t xml:space="preserve">Upon indication from the lower layers that the RRC connection resume has failed and indication from the lower layers that the RRC connection is not idle suspended, the UE shall enter </w:t>
      </w:r>
      <w:r>
        <w:rPr>
          <w:rFonts w:hint="eastAsia"/>
          <w:lang w:eastAsia="zh-CN"/>
        </w:rPr>
        <w:t>5G</w:t>
      </w:r>
      <w:r>
        <w:rPr>
          <w:lang w:eastAsia="ja-JP"/>
        </w:rPr>
        <w:t>MM-IDLE mode</w:t>
      </w:r>
      <w:r>
        <w:rPr>
          <w:rFonts w:hint="eastAsia"/>
          <w:lang w:eastAsia="ja-JP"/>
        </w:rPr>
        <w:t xml:space="preserve"> with</w:t>
      </w:r>
      <w:r>
        <w:rPr>
          <w:lang w:eastAsia="ja-JP"/>
        </w:rPr>
        <w:t>out</w:t>
      </w:r>
      <w:r>
        <w:rPr>
          <w:rFonts w:hint="eastAsia"/>
          <w:lang w:eastAsia="ja-JP"/>
        </w:rPr>
        <w:t xml:space="preserve"> suspend indication and restart the ongoing NAS procedure if required</w:t>
      </w:r>
      <w:r>
        <w:rPr>
          <w:lang w:eastAsia="ja-JP"/>
        </w:rPr>
        <w:t>.</w:t>
      </w:r>
    </w:p>
    <w:p>
      <w:pPr>
        <w:rPr>
          <w:lang w:eastAsia="zh-CN"/>
        </w:rPr>
      </w:pPr>
      <w:r>
        <w:rPr>
          <w:lang w:eastAsia="ja-JP"/>
        </w:rPr>
        <w:t xml:space="preserve">In the network, when </w:t>
      </w:r>
      <w:r>
        <w:rPr>
          <w:lang w:eastAsia="zh-CN"/>
        </w:rPr>
        <w:t xml:space="preserve">user plane </w:t>
      </w:r>
      <w:proofErr w:type="spellStart"/>
      <w:r>
        <w:rPr>
          <w:lang w:eastAsia="zh-CN"/>
        </w:rPr>
        <w:t>CIoT</w:t>
      </w:r>
      <w:proofErr w:type="spellEnd"/>
      <w:r>
        <w:rPr>
          <w:lang w:eastAsia="zh-CN"/>
        </w:rPr>
        <w:t xml:space="preserve"> </w:t>
      </w:r>
      <w:r>
        <w:rPr>
          <w:rFonts w:hint="eastAsia"/>
          <w:lang w:eastAsia="zh-CN"/>
        </w:rPr>
        <w:t>5GS</w:t>
      </w:r>
      <w:r>
        <w:rPr>
          <w:lang w:eastAsia="zh-CN"/>
        </w:rPr>
        <w:t xml:space="preserve"> optimization is used</w:t>
      </w:r>
      <w:r>
        <w:rPr>
          <w:lang w:eastAsia="ja-JP"/>
        </w:rPr>
        <w:t>:</w:t>
      </w:r>
    </w:p>
    <w:p>
      <w:pPr>
        <w:pStyle w:val="B1"/>
        <w:rPr>
          <w:lang w:eastAsia="ja-JP"/>
        </w:rPr>
      </w:pPr>
      <w:r>
        <w:rPr>
          <w:lang w:eastAsia="ja-JP"/>
        </w:rPr>
        <w:t>-</w:t>
      </w:r>
      <w:r>
        <w:rPr>
          <w:lang w:eastAsia="ja-JP"/>
        </w:rPr>
        <w:tab/>
        <w:t>U</w:t>
      </w:r>
      <w:r>
        <w:t xml:space="preserve">pon idle suspend indication from the lower layers, the network shall </w:t>
      </w:r>
      <w:r>
        <w:rPr>
          <w:lang w:eastAsia="ja-JP"/>
        </w:rPr>
        <w:t xml:space="preserve">enter </w:t>
      </w:r>
      <w:r>
        <w:rPr>
          <w:rFonts w:hint="eastAsia"/>
          <w:lang w:eastAsia="zh-CN"/>
        </w:rPr>
        <w:t>5G</w:t>
      </w:r>
      <w:r>
        <w:rPr>
          <w:lang w:eastAsia="ja-JP"/>
        </w:rPr>
        <w:t>MM-IDLE mode with suspend indication, shall not consider the</w:t>
      </w:r>
      <w:r>
        <w:rPr>
          <w:rFonts w:hint="eastAsia"/>
          <w:lang w:eastAsia="zh-CN"/>
        </w:rPr>
        <w:t xml:space="preserve"> N1</w:t>
      </w:r>
      <w:r>
        <w:rPr>
          <w:lang w:eastAsia="ja-JP"/>
        </w:rPr>
        <w:t xml:space="preserve"> NAS signalling connection released and shall not consider the </w:t>
      </w:r>
      <w:r>
        <w:rPr>
          <w:lang w:val="en-US"/>
        </w:rPr>
        <w:t>secure exchange of NAS messages terminated</w:t>
      </w:r>
      <w:r>
        <w:rPr>
          <w:lang w:eastAsia="ja-JP"/>
        </w:rPr>
        <w:t>; and</w:t>
      </w:r>
    </w:p>
    <w:p>
      <w:pPr>
        <w:pStyle w:val="B1"/>
        <w:rPr>
          <w:lang w:eastAsia="ja-JP"/>
        </w:rPr>
      </w:pPr>
      <w:r>
        <w:rPr>
          <w:lang w:eastAsia="ja-JP"/>
        </w:rPr>
        <w:t>-</w:t>
      </w:r>
      <w:r>
        <w:rPr>
          <w:lang w:eastAsia="ja-JP"/>
        </w:rPr>
        <w:tab/>
        <w:t>U</w:t>
      </w:r>
      <w:r>
        <w:t>pon indication from the lower layers that it has received the NGAP UE context resume request message</w:t>
      </w:r>
      <w:ins w:id="21" w:author="OPPO-Fei Lu" w:date="2026-02-02T11:33:00Z">
        <w:r>
          <w:t xml:space="preserve"> or NGAP path </w:t>
        </w:r>
      </w:ins>
      <w:ins w:id="22" w:author="OPPO-Fei Lu-Day3" w:date="2026-02-11T19:22:00Z">
        <w:r>
          <w:t xml:space="preserve">switch </w:t>
        </w:r>
      </w:ins>
      <w:ins w:id="23" w:author="OPPO-Fei Lu" w:date="2026-02-02T11:33:00Z">
        <w:r>
          <w:t>request message</w:t>
        </w:r>
      </w:ins>
      <w:r>
        <w:t xml:space="preserve"> as specified in 3GPP TS 38.413 [31] when in </w:t>
      </w:r>
      <w:r>
        <w:rPr>
          <w:rFonts w:hint="eastAsia"/>
          <w:lang w:eastAsia="zh-CN"/>
        </w:rPr>
        <w:t>5G</w:t>
      </w:r>
      <w:r>
        <w:rPr>
          <w:lang w:eastAsia="ja-JP"/>
        </w:rPr>
        <w:t>MM-IDLE mode with suspend indication</w:t>
      </w:r>
      <w:r>
        <w:t>, the network shall e</w:t>
      </w:r>
      <w:r>
        <w:rPr>
          <w:lang w:eastAsia="ja-JP"/>
        </w:rPr>
        <w:t xml:space="preserve">nter </w:t>
      </w:r>
      <w:r>
        <w:rPr>
          <w:rFonts w:hint="eastAsia"/>
          <w:lang w:eastAsia="zh-CN"/>
        </w:rPr>
        <w:t>5G</w:t>
      </w:r>
      <w:r>
        <w:rPr>
          <w:lang w:eastAsia="ja-JP"/>
        </w:rPr>
        <w:t>MM-CONNECTED mode.</w:t>
      </w:r>
    </w:p>
    <w:p>
      <w:pPr>
        <w:pStyle w:val="B2"/>
        <w:ind w:left="0" w:firstLine="0"/>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pPr>
      <w:bookmarkStart w:id="24" w:name="_Toc20232560"/>
      <w:bookmarkStart w:id="25" w:name="_Toc27746650"/>
      <w:bookmarkStart w:id="26" w:name="_Toc36212831"/>
      <w:bookmarkStart w:id="27" w:name="_Toc36657008"/>
      <w:bookmarkStart w:id="28" w:name="_Toc45286669"/>
      <w:bookmarkStart w:id="29" w:name="_Toc51947936"/>
      <w:bookmarkStart w:id="30" w:name="_Toc51949028"/>
      <w:bookmarkStart w:id="31" w:name="_Toc218671476"/>
      <w:bookmarkEnd w:id="16"/>
      <w:bookmarkEnd w:id="17"/>
      <w:bookmarkEnd w:id="18"/>
      <w:bookmarkEnd w:id="19"/>
      <w:bookmarkEnd w:id="20"/>
      <w:r>
        <w:t>5.3.3</w:t>
      </w:r>
      <w:r>
        <w:tab/>
        <w:t>Temporary identities</w:t>
      </w:r>
      <w:bookmarkEnd w:id="24"/>
      <w:bookmarkEnd w:id="25"/>
      <w:bookmarkEnd w:id="26"/>
      <w:bookmarkEnd w:id="27"/>
      <w:bookmarkEnd w:id="28"/>
      <w:bookmarkEnd w:id="29"/>
      <w:bookmarkEnd w:id="30"/>
      <w:bookmarkEnd w:id="31"/>
    </w:p>
    <w:p>
      <w:r>
        <w:t>A temporary user identity for 5GS-based services, the 5G globally unique</w:t>
      </w:r>
      <w:r>
        <w:rPr>
          <w:rFonts w:cs="Arial"/>
          <w:lang w:val="en-US"/>
        </w:rPr>
        <w:t xml:space="preserve"> temporary identity (5G-GUTI</w:t>
      </w:r>
      <w:r>
        <w:t>), is used for identification within the signalling procedures. In case of PLMN the 5G-GUTI is globally unique and in case of SNPN the 5G-GUTI is unique within an SNPN. When the UE is registered to the same PLMN or SNPN over 3GPP and non-3GPP access, the UE and the AMF maintain one 5G-GUTI that is common to both 3GPP and non-3GPP access. When the UE is required to delete the 5G-GUTI according to a NAS procedure, the UE shall delete the 5G-GUTI only if it is not registered to the same PLMN or SNPN through other access. When the UE is registered to different PLMNs or SNPNs over 3GPP access and non-3GPP access, the UE maintains two 5G-GUTIs, a 5G-GUTI for the registration with a PLMN or SNPN over the 3GPP access and another 5G-GUTI for the registration with another PLMN or SNPN over the non-3GPP access. In the paging and service request procedures, a shortened form of the 5G-GUTI, the 5G S-temporary mobile subscriber identity (5G-S-TMSI), is used to enable more efficient radio signalling. The purpose of the 5G-</w:t>
      </w:r>
      <w:r>
        <w:rPr>
          <w:rFonts w:cs="Arial"/>
          <w:lang w:val="en-US"/>
        </w:rPr>
        <w:t>GUTI</w:t>
      </w:r>
      <w:r>
        <w:t xml:space="preserve"> and 5G-S-TMSI is to provide identity confidentiality, i.e., to protect a user from being identified and located by an intruder. The structure of the 5G-</w:t>
      </w:r>
      <w:r>
        <w:rPr>
          <w:rFonts w:cs="Arial"/>
          <w:lang w:val="en-US"/>
        </w:rPr>
        <w:t>GUTI</w:t>
      </w:r>
      <w:r>
        <w:t xml:space="preserve"> and its derivatives are specified in 3GPP TS 23.003 [4]. The 5G-GUTI has two main components (see 3GPP TS 23.501 [8])</w:t>
      </w:r>
      <w:r>
        <w:rPr>
          <w:rFonts w:hint="eastAsia"/>
        </w:rPr>
        <w:t>:</w:t>
      </w:r>
    </w:p>
    <w:p>
      <w:pPr>
        <w:pStyle w:val="B1"/>
      </w:pPr>
      <w:r>
        <w:t>a)</w:t>
      </w:r>
      <w:r>
        <w:tab/>
        <w:t>the GUAMI; and</w:t>
      </w:r>
    </w:p>
    <w:p>
      <w:pPr>
        <w:pStyle w:val="B1"/>
      </w:pPr>
      <w:r>
        <w:t>b)</w:t>
      </w:r>
      <w:r>
        <w:tab/>
        <w:t>the 5G-TMSI that provides an unambiguous identity of the UE within the AMF(s) identified by the GUAMI.</w:t>
      </w:r>
    </w:p>
    <w:p>
      <w:r>
        <w:rPr>
          <w:rFonts w:hint="eastAsia"/>
        </w:rPr>
        <w:t xml:space="preserve">The </w:t>
      </w:r>
      <w:r>
        <w:t>5G-S-TMSI has</w:t>
      </w:r>
      <w:r>
        <w:rPr>
          <w:rFonts w:hint="eastAsia"/>
        </w:rPr>
        <w:t xml:space="preserve"> three main components:</w:t>
      </w:r>
    </w:p>
    <w:p>
      <w:pPr>
        <w:pStyle w:val="B1"/>
      </w:pPr>
      <w:r>
        <w:rPr>
          <w:lang w:val="en-US"/>
        </w:rPr>
        <w:t>a)</w:t>
      </w:r>
      <w:r>
        <w:rPr>
          <w:lang w:val="en-US"/>
        </w:rPr>
        <w:tab/>
      </w:r>
      <w:r>
        <w:rPr>
          <w:rFonts w:hint="eastAsia"/>
        </w:rPr>
        <w:t>the AMF set ID that</w:t>
      </w:r>
      <w:r>
        <w:t xml:space="preserve"> uniquely identifies the AMF </w:t>
      </w:r>
      <w:r>
        <w:rPr>
          <w:rFonts w:hint="eastAsia"/>
        </w:rPr>
        <w:t>s</w:t>
      </w:r>
      <w:r>
        <w:t xml:space="preserve">et within the AMF </w:t>
      </w:r>
      <w:r>
        <w:rPr>
          <w:rFonts w:hint="eastAsia"/>
        </w:rPr>
        <w:t>r</w:t>
      </w:r>
      <w:r>
        <w:t>egion</w:t>
      </w:r>
      <w:r>
        <w:rPr>
          <w:rFonts w:hint="eastAsia"/>
        </w:rPr>
        <w:t>;</w:t>
      </w:r>
    </w:p>
    <w:p>
      <w:pPr>
        <w:pStyle w:val="B1"/>
      </w:pPr>
      <w:r>
        <w:t>b)</w:t>
      </w:r>
      <w:r>
        <w:rPr>
          <w:lang w:val="en-US"/>
        </w:rPr>
        <w:tab/>
      </w:r>
      <w:r>
        <w:rPr>
          <w:rFonts w:hint="eastAsia"/>
        </w:rPr>
        <w:t>the AMF pointer that</w:t>
      </w:r>
      <w:r>
        <w:t xml:space="preserve"> identifies one or more AMFs within the AMF </w:t>
      </w:r>
      <w:r>
        <w:rPr>
          <w:rFonts w:hint="eastAsia"/>
        </w:rPr>
        <w:t>s</w:t>
      </w:r>
      <w:r>
        <w:t>et</w:t>
      </w:r>
      <w:r>
        <w:rPr>
          <w:rFonts w:hint="eastAsia"/>
        </w:rPr>
        <w:t>; and</w:t>
      </w:r>
    </w:p>
    <w:p>
      <w:pPr>
        <w:pStyle w:val="B1"/>
      </w:pPr>
      <w:r>
        <w:rPr>
          <w:lang w:val="en-US"/>
        </w:rPr>
        <w:t>c)</w:t>
      </w:r>
      <w:r>
        <w:rPr>
          <w:lang w:val="en-US"/>
        </w:rPr>
        <w:tab/>
      </w:r>
      <w:r>
        <w:rPr>
          <w:rFonts w:hint="eastAsia"/>
        </w:rPr>
        <w:t xml:space="preserve">the </w:t>
      </w:r>
      <w:r>
        <w:t>5G-TMS</w:t>
      </w:r>
      <w:r>
        <w:rPr>
          <w:rFonts w:hint="eastAsia"/>
        </w:rPr>
        <w:t>I.</w:t>
      </w:r>
    </w:p>
    <w:p>
      <w:r>
        <w:t>A UE supporting N1 mode includes a valid 5G-GUTI, if any is available, in the REGISTRATION REQUEST and DEREGISTRATION REQUEST messages. In the SERVICE REQUEST message, the UE includes a valid 5G-S-TMSI as user identity. The AMF shall assign a new 5G-GUTI for a particular UE:</w:t>
      </w:r>
    </w:p>
    <w:p>
      <w:pPr>
        <w:pStyle w:val="B1"/>
      </w:pPr>
      <w:r>
        <w:t>a)</w:t>
      </w:r>
      <w:r>
        <w:tab/>
        <w:t>during a successful initial registration procedure;</w:t>
      </w:r>
    </w:p>
    <w:p>
      <w:pPr>
        <w:pStyle w:val="B1"/>
      </w:pPr>
      <w:r>
        <w:t>b)</w:t>
      </w:r>
      <w:r>
        <w:tab/>
        <w:t>during a successful registration procedure for mobility registration update;</w:t>
      </w:r>
    </w:p>
    <w:p>
      <w:pPr>
        <w:pStyle w:val="B1"/>
      </w:pPr>
      <w:r>
        <w:t>c)</w:t>
      </w:r>
      <w:r>
        <w:tab/>
        <w:t>after a successful service request procedure invoked as a response to a paging request from the network and before the:</w:t>
      </w:r>
    </w:p>
    <w:p>
      <w:pPr>
        <w:pStyle w:val="B2"/>
      </w:pPr>
      <w:r>
        <w:t>1)</w:t>
      </w:r>
      <w:r>
        <w:tab/>
        <w:t>release of the N1 NAS signalling connection; or</w:t>
      </w:r>
    </w:p>
    <w:p>
      <w:pPr>
        <w:pStyle w:val="B2"/>
      </w:pPr>
      <w:r>
        <w:t>2)</w:t>
      </w:r>
      <w:r>
        <w:tab/>
      </w:r>
      <w:r>
        <w:rPr>
          <w:lang w:eastAsia="ja-JP"/>
        </w:rPr>
        <w:t xml:space="preserve">suspension of the </w:t>
      </w:r>
      <w:r>
        <w:t xml:space="preserve">N1 NAS signalling connection due to user plane </w:t>
      </w:r>
      <w:proofErr w:type="spellStart"/>
      <w:r>
        <w:t>CIoT</w:t>
      </w:r>
      <w:proofErr w:type="spellEnd"/>
      <w:r>
        <w:t xml:space="preserve"> 5GS optimization i.e. before the UE and the AMF enter 5GMM-IDLE mode with suspend indication;</w:t>
      </w:r>
    </w:p>
    <w:p>
      <w:pPr>
        <w:pStyle w:val="B1"/>
      </w:pPr>
      <w:r>
        <w:tab/>
        <w:t>as specified in subclause 5.4.4.1; and</w:t>
      </w:r>
    </w:p>
    <w:p>
      <w:pPr>
        <w:pStyle w:val="B1"/>
        <w:rPr>
          <w:lang w:eastAsia="ja-JP"/>
        </w:rPr>
      </w:pPr>
      <w:r>
        <w:t>d)</w:t>
      </w:r>
      <w:r>
        <w:tab/>
        <w:t>after the AMF receives an indication from the lower layers that it has received the NGAP UE context resume request message</w:t>
      </w:r>
      <w:ins w:id="32" w:author="OPPO-Fei Lu" w:date="2026-02-02T11:33:00Z">
        <w:r>
          <w:t xml:space="preserve"> or NGAP path </w:t>
        </w:r>
      </w:ins>
      <w:ins w:id="33" w:author="OPPO-Fei Lu-Day3" w:date="2026-02-11T19:22:00Z">
        <w:r>
          <w:t xml:space="preserve">switch </w:t>
        </w:r>
      </w:ins>
      <w:ins w:id="34" w:author="OPPO-Fei Lu" w:date="2026-02-02T11:33:00Z">
        <w:r>
          <w:t>request message</w:t>
        </w:r>
      </w:ins>
      <w:r>
        <w:t xml:space="preserve"> as specified in 3GPP TS 38.413 [31] for a UE in 5GMM-IDLE mode with suspend indication and this resumption is a response to a paging request from the network</w:t>
      </w:r>
      <w:r>
        <w:rPr>
          <w:lang w:eastAsia="ja-JP"/>
        </w:rPr>
        <w:t>, and before the:</w:t>
      </w:r>
    </w:p>
    <w:p>
      <w:pPr>
        <w:pStyle w:val="B2"/>
        <w:rPr>
          <w:lang w:eastAsia="ja-JP"/>
        </w:rPr>
      </w:pPr>
      <w:r>
        <w:rPr>
          <w:lang w:eastAsia="ja-JP"/>
        </w:rPr>
        <w:t>1)</w:t>
      </w:r>
      <w:r>
        <w:rPr>
          <w:lang w:eastAsia="ja-JP"/>
        </w:rPr>
        <w:tab/>
        <w:t xml:space="preserve">release of the </w:t>
      </w:r>
      <w:r>
        <w:t>N1 NAS signalling connection</w:t>
      </w:r>
      <w:r>
        <w:rPr>
          <w:lang w:eastAsia="ja-JP"/>
        </w:rPr>
        <w:t>; or</w:t>
      </w:r>
    </w:p>
    <w:p>
      <w:pPr>
        <w:pStyle w:val="B2"/>
      </w:pPr>
      <w:r>
        <w:rPr>
          <w:lang w:eastAsia="ja-JP"/>
        </w:rPr>
        <w:t>2)</w:t>
      </w:r>
      <w:r>
        <w:rPr>
          <w:lang w:eastAsia="ja-JP"/>
        </w:rPr>
        <w:tab/>
        <w:t xml:space="preserve">suspension of the </w:t>
      </w:r>
      <w:r>
        <w:t xml:space="preserve">N1 NAS signalling connection due to user plane </w:t>
      </w:r>
      <w:proofErr w:type="spellStart"/>
      <w:r>
        <w:t>CIoT</w:t>
      </w:r>
      <w:proofErr w:type="spellEnd"/>
      <w:r>
        <w:t xml:space="preserve"> 5GS optimization i.e. before the UE and the AMF enter 5GMM-IDLE mode with suspend indication;</w:t>
      </w:r>
    </w:p>
    <w:p>
      <w:pPr>
        <w:pStyle w:val="B1"/>
      </w:pPr>
      <w:r>
        <w:tab/>
        <w:t>as specified in subclause 5.4.4.1.</w:t>
      </w:r>
    </w:p>
    <w:p>
      <w:r>
        <w:t>The AMF should assign a new 5G-GUTI for a particular UE during a successful registration procedure for periodic registration update. The AMF may assign a new 5G-GUTI at any time for a particular UE by performing the generic UE configuration update procedure.</w:t>
      </w:r>
    </w:p>
    <w:p>
      <w:r>
        <w:lastRenderedPageBreak/>
        <w:t>If a new 5G-GUTI is assigned by the AMF, the UE and the AMF handle the 5G-GUTI as follows:</w:t>
      </w:r>
    </w:p>
    <w:p>
      <w:pPr>
        <w:pStyle w:val="B1"/>
      </w:pPr>
      <w:r>
        <w:t>a)</w:t>
      </w:r>
      <w:r>
        <w:tab/>
        <w:t>Upon receipt of a 5GMM message containing a new 5G-GUTI, the UE considers the new 5G-GUTI as valid and the old 5G-GUTI as invalid, stops timer T3519 if running, and deletes any stored SUCI. The new 5G-GUTI is stored in a non-volatile memory in the USIM if the corresponding file is present in the USIM, else in the non-volatile memory in the ME, as described in annex C.</w:t>
      </w:r>
    </w:p>
    <w:p>
      <w:pPr>
        <w:pStyle w:val="B1"/>
      </w:pPr>
      <w:r>
        <w:t>b)</w:t>
      </w:r>
      <w:r>
        <w:tab/>
        <w:t>The AMF considers the old 5G-GUTI as invalid as soon as an acknowledgement for a registration or generic UE configuration update procedure is received.</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4"/>
      </w:pPr>
      <w:bookmarkStart w:id="35" w:name="_Toc20232645"/>
      <w:bookmarkStart w:id="36" w:name="_Toc27746738"/>
      <w:bookmarkStart w:id="37" w:name="_Toc36212920"/>
      <w:bookmarkStart w:id="38" w:name="_Toc36657097"/>
      <w:bookmarkStart w:id="39" w:name="_Toc45286761"/>
      <w:bookmarkStart w:id="40" w:name="_Toc51948030"/>
      <w:bookmarkStart w:id="41" w:name="_Toc51949122"/>
      <w:bookmarkStart w:id="42" w:name="_Toc218671552"/>
      <w:r>
        <w:t>5.4.4.1</w:t>
      </w:r>
      <w:r>
        <w:tab/>
        <w:t>General</w:t>
      </w:r>
      <w:bookmarkEnd w:id="35"/>
      <w:bookmarkEnd w:id="36"/>
      <w:bookmarkEnd w:id="37"/>
      <w:bookmarkEnd w:id="38"/>
      <w:bookmarkEnd w:id="39"/>
      <w:bookmarkEnd w:id="40"/>
      <w:bookmarkEnd w:id="41"/>
      <w:bookmarkEnd w:id="42"/>
    </w:p>
    <w:p>
      <w:r>
        <w:t>The purpose of this procedure is to:</w:t>
      </w:r>
    </w:p>
    <w:p>
      <w:pPr>
        <w:pStyle w:val="B1"/>
      </w:pPr>
      <w:r>
        <w:t>a)</w:t>
      </w:r>
      <w:r>
        <w:tab/>
        <w:t>allow the AMF to update the UE configuration for access and mobility management-related parameters decided and provided by the AMF by providing new parameter information within the command;</w:t>
      </w:r>
    </w:p>
    <w:p>
      <w:pPr>
        <w:pStyle w:val="B1"/>
        <w:rPr>
          <w:lang w:eastAsia="zh-CN"/>
        </w:rPr>
      </w:pPr>
      <w:r>
        <w:t>b)</w:t>
      </w:r>
      <w:r>
        <w:tab/>
        <w:t>request the UE to perform a registration procedure for mobility and periodic registration update towards the network to update access and mobility management-related parameters decided and provided by the AMF (see subclause 5.5.1.3)</w:t>
      </w:r>
      <w:r>
        <w:rPr>
          <w:rFonts w:hint="eastAsia"/>
          <w:lang w:eastAsia="zh-CN"/>
        </w:rPr>
        <w:t>;</w:t>
      </w:r>
    </w:p>
    <w:p>
      <w:pPr>
        <w:pStyle w:val="B1"/>
      </w:pPr>
      <w:r>
        <w:rPr>
          <w:rFonts w:hint="eastAsia"/>
          <w:lang w:eastAsia="zh-CN"/>
        </w:rPr>
        <w:t>c</w:t>
      </w:r>
      <w:r>
        <w:t>)</w:t>
      </w:r>
      <w:r>
        <w:tab/>
        <w:t>deliver the UAV authorization information</w:t>
      </w:r>
      <w:r>
        <w:rPr>
          <w:rFonts w:hint="eastAsia"/>
          <w:lang w:eastAsia="zh-CN"/>
        </w:rPr>
        <w:t xml:space="preserve"> to the UE</w:t>
      </w:r>
      <w:r>
        <w:t>, as described in</w:t>
      </w:r>
      <w:r>
        <w:rPr>
          <w:lang w:val="en-US"/>
        </w:rPr>
        <w:t xml:space="preserve"> 3GPP TS 23.256 [6AB]</w:t>
      </w:r>
      <w:r>
        <w:t>;</w:t>
      </w:r>
    </w:p>
    <w:p>
      <w:pPr>
        <w:pStyle w:val="B1"/>
      </w:pPr>
      <w:r>
        <w:rPr>
          <w:lang w:eastAsia="zh-CN"/>
        </w:rPr>
        <w:t>d</w:t>
      </w:r>
      <w:r>
        <w:t>)</w:t>
      </w:r>
      <w:r>
        <w:tab/>
        <w:t>update the PEIPS assistance information in the UE (see subclause 5.3.25);</w:t>
      </w:r>
    </w:p>
    <w:p>
      <w:pPr>
        <w:pStyle w:val="B1"/>
      </w:pPr>
      <w:r>
        <w:t>e)</w:t>
      </w:r>
      <w:r>
        <w:tab/>
        <w:t>update the LP-WUSPS assistance information in the UE (see subclause 5.3.27); or</w:t>
      </w:r>
    </w:p>
    <w:p>
      <w:pPr>
        <w:pStyle w:val="B1"/>
      </w:pPr>
      <w:r>
        <w:t>f)</w:t>
      </w:r>
      <w:r>
        <w:tab/>
        <w:t xml:space="preserve">update the access technology utilization control </w:t>
      </w:r>
      <w:r>
        <w:rPr>
          <w:lang w:eastAsia="zh-CN"/>
        </w:rPr>
        <w:t xml:space="preserve">information in the UE </w:t>
      </w:r>
      <w:r>
        <w:t>(see subclause 4.2A).</w:t>
      </w:r>
    </w:p>
    <w:p>
      <w:r>
        <w:rPr>
          <w:lang w:eastAsia="ja-JP"/>
        </w:rPr>
        <w:t xml:space="preserve">This procedure is initiated by the network and can only be used when the UE </w:t>
      </w:r>
      <w:r>
        <w:t>has an established 5GMM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generic UE configuration update procedure. The AMF can request a confirmation response in order to ensure that the parameter has been updated by the UE.</w:t>
      </w:r>
    </w:p>
    <w:p>
      <w:pPr>
        <w:rPr>
          <w:lang w:eastAsia="ja-JP"/>
        </w:rPr>
      </w:pPr>
      <w:r>
        <w:rPr>
          <w:lang w:eastAsia="ja-JP"/>
        </w:rPr>
        <w:t>This procedure shall be initiated by the network to assign a new 5G-GUTI to the UE after:</w:t>
      </w:r>
    </w:p>
    <w:p>
      <w:pPr>
        <w:pStyle w:val="B1"/>
      </w:pPr>
      <w:r>
        <w:t>a)</w:t>
      </w:r>
      <w:r>
        <w:tab/>
        <w:t>a successful service request procedure invoked as a response to a paging request from the network and before the:</w:t>
      </w:r>
    </w:p>
    <w:p>
      <w:pPr>
        <w:pStyle w:val="B2"/>
      </w:pPr>
      <w:r>
        <w:t>1)</w:t>
      </w:r>
      <w:r>
        <w:tab/>
        <w:t>release of the N1 NAS signalling connection; or</w:t>
      </w:r>
    </w:p>
    <w:p>
      <w:pPr>
        <w:pStyle w:val="B2"/>
        <w:rPr>
          <w:lang w:eastAsia="ja-JP"/>
        </w:rPr>
      </w:pPr>
      <w:r>
        <w:t>2)</w:t>
      </w:r>
      <w:r>
        <w:tab/>
      </w:r>
      <w:r>
        <w:rPr>
          <w:lang w:eastAsia="ja-JP"/>
        </w:rPr>
        <w:t xml:space="preserve">suspension of the </w:t>
      </w:r>
      <w:r>
        <w:t xml:space="preserve">N1 NAS signalling connection due to user plane </w:t>
      </w:r>
      <w:proofErr w:type="spellStart"/>
      <w:r>
        <w:t>CIoT</w:t>
      </w:r>
      <w:proofErr w:type="spellEnd"/>
      <w:r>
        <w:t xml:space="preserve"> 5GS optimization i.e. before the UE and the AMF enter 5GMM-IDLE mode with suspend indication</w:t>
      </w:r>
      <w:r>
        <w:rPr>
          <w:lang w:eastAsia="ja-JP"/>
        </w:rPr>
        <w:t>; or</w:t>
      </w:r>
    </w:p>
    <w:p>
      <w:pPr>
        <w:pStyle w:val="B1"/>
      </w:pPr>
      <w:r>
        <w:t>b)</w:t>
      </w:r>
      <w:r>
        <w:tab/>
        <w:t>the AMF receives an indication from the lower layers that it has received the NGAP UE context resume request message</w:t>
      </w:r>
      <w:ins w:id="43" w:author="OPPO-Fei Lu" w:date="2026-02-02T11:33:00Z">
        <w:r>
          <w:t xml:space="preserve"> or NGAP path </w:t>
        </w:r>
      </w:ins>
      <w:ins w:id="44" w:author="OPPO-Fei Lu-Day3" w:date="2026-02-11T19:22:00Z">
        <w:r>
          <w:t xml:space="preserve">switch </w:t>
        </w:r>
      </w:ins>
      <w:ins w:id="45" w:author="OPPO-Fei Lu" w:date="2026-02-02T11:33:00Z">
        <w:r>
          <w:t>request message</w:t>
        </w:r>
      </w:ins>
      <w:r>
        <w:t xml:space="preserve"> as specified in 3GPP TS 38.413 [31] for a UE in 5GMM-IDLE mode with suspend indication and this resumption is a response to a paging request from the network, and before the:</w:t>
      </w:r>
    </w:p>
    <w:p>
      <w:pPr>
        <w:pStyle w:val="B2"/>
      </w:pPr>
      <w:r>
        <w:t>1)</w:t>
      </w:r>
      <w:r>
        <w:tab/>
        <w:t>release of the N1 NAS signalling connection; or</w:t>
      </w:r>
    </w:p>
    <w:p>
      <w:pPr>
        <w:pStyle w:val="B2"/>
      </w:pPr>
      <w:r>
        <w:t>2)</w:t>
      </w:r>
      <w:r>
        <w:tab/>
        <w:t xml:space="preserve">suspension of the N1 NAS signalling connection due to user plane </w:t>
      </w:r>
      <w:proofErr w:type="spellStart"/>
      <w:r>
        <w:t>CIoT</w:t>
      </w:r>
      <w:proofErr w:type="spellEnd"/>
      <w:r>
        <w:t xml:space="preserve"> 5GS optimization i.e. before the UE and the AMF enter 5GMM-IDLE mode with suspend indication.</w:t>
      </w:r>
    </w:p>
    <w:p>
      <w:r>
        <w:t>If the service request procedure was triggered due to 5GSM downlink signalling pending, the procedure for assigning a new 5G-GUTI can be initiated by the network after the transport of the 5GSM downlink signalling.</w:t>
      </w:r>
    </w:p>
    <w:p>
      <w:r>
        <w:t>The following parameters are supported by the generic UE configuration update procedure without the need to request the UE to perform the registration procedure for mobility and periodic registration update:</w:t>
      </w:r>
    </w:p>
    <w:p>
      <w:pPr>
        <w:pStyle w:val="B1"/>
        <w:rPr>
          <w:lang w:val="en-US"/>
        </w:rPr>
      </w:pPr>
      <w:r>
        <w:rPr>
          <w:lang w:val="en-US"/>
        </w:rPr>
        <w:t>a)</w:t>
      </w:r>
      <w:r>
        <w:rPr>
          <w:lang w:val="en-US"/>
        </w:rPr>
        <w:tab/>
        <w:t>5G-GUTI;</w:t>
      </w:r>
    </w:p>
    <w:p>
      <w:pPr>
        <w:pStyle w:val="B1"/>
        <w:rPr>
          <w:lang w:val="en-US"/>
        </w:rPr>
      </w:pPr>
      <w:r>
        <w:rPr>
          <w:lang w:val="en-US"/>
        </w:rPr>
        <w:lastRenderedPageBreak/>
        <w:t>b)</w:t>
      </w:r>
      <w:r>
        <w:rPr>
          <w:lang w:val="en-US"/>
        </w:rPr>
        <w:tab/>
        <w:t>TAI list;</w:t>
      </w:r>
    </w:p>
    <w:p>
      <w:pPr>
        <w:pStyle w:val="B1"/>
      </w:pPr>
      <w:r>
        <w:t>c)</w:t>
      </w:r>
      <w:r>
        <w:tab/>
        <w:t>Service area list;</w:t>
      </w:r>
    </w:p>
    <w:p>
      <w:pPr>
        <w:pStyle w:val="B1"/>
        <w:rPr>
          <w:lang w:val="fr-FR"/>
        </w:rPr>
      </w:pPr>
      <w:r>
        <w:rPr>
          <w:lang w:val="fr-FR"/>
        </w:rPr>
        <w:t>d)</w:t>
      </w:r>
      <w:r>
        <w:rPr>
          <w:lang w:val="fr-FR"/>
        </w:rPr>
        <w:tab/>
        <w:t>NITZ information;</w:t>
      </w:r>
    </w:p>
    <w:p>
      <w:pPr>
        <w:pStyle w:val="B1"/>
        <w:rPr>
          <w:lang w:val="fr-FR"/>
        </w:rPr>
      </w:pPr>
      <w:r>
        <w:rPr>
          <w:lang w:val="fr-FR"/>
        </w:rPr>
        <w:t>e)</w:t>
      </w:r>
      <w:r>
        <w:rPr>
          <w:lang w:val="fr-FR"/>
        </w:rPr>
        <w:tab/>
        <w:t>LADN information;</w:t>
      </w:r>
    </w:p>
    <w:p>
      <w:pPr>
        <w:pStyle w:val="B1"/>
      </w:pPr>
      <w:r>
        <w:t>e1)</w:t>
      </w:r>
      <w:r>
        <w:tab/>
        <w:t>Extended LADN information;</w:t>
      </w:r>
    </w:p>
    <w:p>
      <w:pPr>
        <w:pStyle w:val="B1"/>
        <w:rPr>
          <w:lang w:val="en-US"/>
        </w:rPr>
      </w:pPr>
      <w:r>
        <w:rPr>
          <w:lang w:val="en-US"/>
        </w:rPr>
        <w:t>f)</w:t>
      </w:r>
      <w:r>
        <w:rPr>
          <w:lang w:val="en-US"/>
        </w:rPr>
        <w:tab/>
        <w:t>Rejected NSSAI;</w:t>
      </w:r>
    </w:p>
    <w:p>
      <w:pPr>
        <w:pStyle w:val="NO"/>
        <w:rPr>
          <w:lang w:val="en-US"/>
        </w:rPr>
      </w:pPr>
      <w:r>
        <w:rPr>
          <w:lang w:val="en-US"/>
        </w:rPr>
        <w:t>NOTE:</w:t>
      </w:r>
      <w:r>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pPr>
        <w:pStyle w:val="B1"/>
        <w:rPr>
          <w:lang w:val="en-US"/>
        </w:rPr>
      </w:pPr>
      <w:r>
        <w:rPr>
          <w:lang w:val="en-US"/>
        </w:rPr>
        <w:t>g)</w:t>
      </w:r>
      <w:r>
        <w:rPr>
          <w:lang w:val="en-US"/>
        </w:rPr>
        <w:tab/>
        <w:t>void;</w:t>
      </w:r>
    </w:p>
    <w:p>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pPr>
        <w:pStyle w:val="B1"/>
        <w:rPr>
          <w:lang w:val="en-US"/>
        </w:rPr>
      </w:pPr>
      <w:proofErr w:type="spellStart"/>
      <w:r>
        <w:rPr>
          <w:lang w:val="en-US"/>
        </w:rPr>
        <w:t>i</w:t>
      </w:r>
      <w:proofErr w:type="spellEnd"/>
      <w:r>
        <w:rPr>
          <w:lang w:val="en-US"/>
        </w:rPr>
        <w:t>)</w:t>
      </w:r>
      <w:r>
        <w:rPr>
          <w:lang w:val="en-US"/>
        </w:rPr>
        <w:tab/>
        <w:t>SMS indication;</w:t>
      </w:r>
    </w:p>
    <w:p>
      <w:pPr>
        <w:pStyle w:val="B1"/>
        <w:rPr>
          <w:lang w:val="en-US"/>
        </w:rPr>
      </w:pPr>
      <w:r>
        <w:t>j)</w:t>
      </w:r>
      <w:r>
        <w:tab/>
        <w:t>"CAG information list"</w:t>
      </w:r>
      <w:r>
        <w:rPr>
          <w:lang w:val="en-US"/>
        </w:rPr>
        <w:t>;</w:t>
      </w:r>
    </w:p>
    <w:p>
      <w:pPr>
        <w:pStyle w:val="B1"/>
        <w:rPr>
          <w:lang w:val="en-US"/>
        </w:rPr>
      </w:pPr>
      <w:r>
        <w:rPr>
          <w:lang w:val="en-US"/>
        </w:rPr>
        <w:t>k)</w:t>
      </w:r>
      <w:r>
        <w:rPr>
          <w:lang w:val="en-US"/>
        </w:rPr>
        <w:tab/>
        <w:t>UE radio capability ID;</w:t>
      </w:r>
    </w:p>
    <w:p>
      <w:pPr>
        <w:pStyle w:val="B1"/>
        <w:rPr>
          <w:lang w:val="en-US"/>
        </w:rPr>
      </w:pPr>
      <w:r>
        <w:rPr>
          <w:lang w:val="en-US"/>
        </w:rPr>
        <w:t>l)</w:t>
      </w:r>
      <w:r>
        <w:rPr>
          <w:lang w:val="en-US"/>
        </w:rPr>
        <w:tab/>
      </w:r>
      <w:r>
        <w:rPr>
          <w:lang w:eastAsia="ja-JP"/>
        </w:rPr>
        <w:t>5GS registration result</w:t>
      </w:r>
      <w:r>
        <w:rPr>
          <w:lang w:val="en-US"/>
        </w:rPr>
        <w:t>;</w:t>
      </w:r>
    </w:p>
    <w:p>
      <w:pPr>
        <w:pStyle w:val="B1"/>
      </w:pPr>
      <w:r>
        <w:rPr>
          <w:lang w:val="en-US"/>
        </w:rPr>
        <w:t>m)</w:t>
      </w:r>
      <w:r>
        <w:rPr>
          <w:lang w:val="en-US"/>
        </w:rPr>
        <w:tab/>
      </w:r>
      <w:r>
        <w:t>Truncated 5G-S-TMSI configuration;</w:t>
      </w:r>
    </w:p>
    <w:p>
      <w:pPr>
        <w:pStyle w:val="B1"/>
      </w:pPr>
      <w:r>
        <w:t>n)</w:t>
      </w:r>
      <w:r>
        <w:tab/>
        <w:t>T3447 value;</w:t>
      </w:r>
    </w:p>
    <w:p>
      <w:pPr>
        <w:pStyle w:val="B1"/>
      </w:pPr>
      <w:r>
        <w:t>o)</w:t>
      </w:r>
      <w:r>
        <w:tab/>
        <w:t>"list of PLMN(s) to be used in disaster condition";</w:t>
      </w:r>
    </w:p>
    <w:p>
      <w:pPr>
        <w:pStyle w:val="B1"/>
      </w:pPr>
      <w:r>
        <w:t>p)</w:t>
      </w:r>
      <w:r>
        <w:tab/>
        <w:t>disaster roaming wait range;</w:t>
      </w:r>
    </w:p>
    <w:p>
      <w:pPr>
        <w:pStyle w:val="B1"/>
      </w:pPr>
      <w:r>
        <w:t>q)</w:t>
      </w:r>
      <w:r>
        <w:tab/>
        <w:t>disaster return wait range;</w:t>
      </w:r>
    </w:p>
    <w:p>
      <w:pPr>
        <w:pStyle w:val="B1"/>
      </w:pPr>
      <w:r>
        <w:t>r)</w:t>
      </w:r>
      <w:r>
        <w:tab/>
        <w:t>PEIPS assistance information;</w:t>
      </w:r>
    </w:p>
    <w:p>
      <w:pPr>
        <w:pStyle w:val="B1"/>
      </w:pPr>
      <w:r>
        <w:t>s)</w:t>
      </w:r>
      <w:r>
        <w:tab/>
        <w:t>Priority indicator;</w:t>
      </w:r>
    </w:p>
    <w:p>
      <w:pPr>
        <w:pStyle w:val="B1"/>
      </w:pPr>
      <w:r>
        <w:t>t)</w:t>
      </w:r>
      <w:r>
        <w:tab/>
        <w:t>NSAG information;</w:t>
      </w:r>
    </w:p>
    <w:p>
      <w:pPr>
        <w:pStyle w:val="B1"/>
      </w:pPr>
      <w:r>
        <w:t>u)</w:t>
      </w:r>
      <w:r>
        <w:tab/>
        <w:t>RAN timing synchronization;</w:t>
      </w:r>
    </w:p>
    <w:p>
      <w:pPr>
        <w:pStyle w:val="B1"/>
        <w:rPr>
          <w:lang w:val="en-US"/>
        </w:rPr>
      </w:pPr>
      <w:r>
        <w:t>v)</w:t>
      </w:r>
      <w:r>
        <w:tab/>
        <w:t>Alternative NSSAI</w:t>
      </w:r>
      <w:r>
        <w:rPr>
          <w:lang w:val="en-US"/>
        </w:rPr>
        <w:t>;</w:t>
      </w:r>
    </w:p>
    <w:p>
      <w:pPr>
        <w:pStyle w:val="B1"/>
      </w:pPr>
      <w:r>
        <w:rPr>
          <w:lang w:val="en-US"/>
        </w:rPr>
        <w:t>w)</w:t>
      </w:r>
      <w:r>
        <w:rPr>
          <w:lang w:val="en-US"/>
        </w:rPr>
        <w:tab/>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p>
    <w:p>
      <w:pPr>
        <w:pStyle w:val="B1"/>
      </w:pPr>
      <w:r>
        <w:t>x)</w:t>
      </w:r>
      <w:r>
        <w:tab/>
        <w:t>void;</w:t>
      </w:r>
    </w:p>
    <w:p>
      <w:pPr>
        <w:pStyle w:val="B1"/>
        <w:rPr>
          <w:lang w:val="en-US"/>
        </w:rPr>
      </w:pPr>
      <w:r>
        <w:t>y)</w:t>
      </w:r>
      <w:r>
        <w:tab/>
        <w:t>Partially rejected NSSAI</w:t>
      </w:r>
      <w:r>
        <w:rPr>
          <w:lang w:val="en-US"/>
        </w:rPr>
        <w:t>;</w:t>
      </w:r>
    </w:p>
    <w:p>
      <w:pPr>
        <w:pStyle w:val="B1"/>
        <w:rPr>
          <w:lang w:val="en-US"/>
        </w:rPr>
      </w:pPr>
      <w:r>
        <w:rPr>
          <w:lang w:val="en-US"/>
        </w:rPr>
        <w:t>z)</w:t>
      </w:r>
      <w:r>
        <w:rPr>
          <w:lang w:val="en-US"/>
        </w:rPr>
        <w:tab/>
        <w:t>On-demand NSSAI;</w:t>
      </w:r>
    </w:p>
    <w:p>
      <w:pPr>
        <w:pStyle w:val="B1"/>
        <w:rPr>
          <w:lang w:eastAsia="zh-CN"/>
        </w:rPr>
      </w:pPr>
      <w:r>
        <w:rPr>
          <w:lang w:val="en-US"/>
        </w:rPr>
        <w:t>z1)</w:t>
      </w:r>
      <w:r>
        <w:rPr>
          <w:lang w:val="en-US"/>
        </w:rPr>
        <w:tab/>
      </w:r>
      <w:r>
        <w:t xml:space="preserve">Access technology utilization control </w:t>
      </w:r>
      <w:r>
        <w:rPr>
          <w:lang w:eastAsia="zh-CN"/>
        </w:rPr>
        <w:t>information; and</w:t>
      </w:r>
    </w:p>
    <w:p>
      <w:pPr>
        <w:pStyle w:val="B1"/>
        <w:rPr>
          <w:lang w:eastAsia="zh-CN"/>
        </w:rPr>
      </w:pPr>
      <w:r>
        <w:rPr>
          <w:lang w:eastAsia="zh-CN"/>
        </w:rPr>
        <w:t>z2)</w:t>
      </w:r>
      <w:r>
        <w:rPr>
          <w:lang w:eastAsia="zh-CN"/>
        </w:rPr>
        <w:tab/>
        <w:t>LP-WUSPS assistance information.</w:t>
      </w:r>
    </w:p>
    <w:p>
      <w:r>
        <w:t>The following parameters can be sent to the UE with or without a request to perform the registration procedure for mobility and periodic registration update:</w:t>
      </w:r>
    </w:p>
    <w:p>
      <w:pPr>
        <w:pStyle w:val="B1"/>
      </w:pPr>
      <w:r>
        <w:t>a)</w:t>
      </w:r>
      <w:r>
        <w:tab/>
        <w:t>Allowed NSSAI;</w:t>
      </w:r>
    </w:p>
    <w:p>
      <w:pPr>
        <w:pStyle w:val="B1"/>
      </w:pPr>
      <w:r>
        <w:t>b)</w:t>
      </w:r>
      <w:r>
        <w:tab/>
        <w:t>Configured NSSAI;</w:t>
      </w:r>
    </w:p>
    <w:p>
      <w:pPr>
        <w:pStyle w:val="B1"/>
      </w:pPr>
      <w:r>
        <w:t>c)</w:t>
      </w:r>
      <w:r>
        <w:tab/>
        <w:t>Network slicing subscription change indication;</w:t>
      </w:r>
    </w:p>
    <w:p>
      <w:pPr>
        <w:pStyle w:val="B1"/>
        <w:rPr>
          <w:lang w:val="en-US"/>
        </w:rPr>
      </w:pPr>
      <w:r>
        <w:lastRenderedPageBreak/>
        <w:t>d)</w:t>
      </w:r>
      <w:r>
        <w:tab/>
      </w:r>
      <w:r>
        <w:rPr>
          <w:lang w:val="en-US"/>
        </w:rPr>
        <w:t>NSSRG information;</w:t>
      </w:r>
    </w:p>
    <w:p>
      <w:pPr>
        <w:pStyle w:val="B1"/>
      </w:pPr>
      <w:r>
        <w:t>e)</w:t>
      </w:r>
      <w:r>
        <w:tab/>
        <w:t>S-NSSAI location validity information;</w:t>
      </w:r>
    </w:p>
    <w:p>
      <w:pPr>
        <w:pStyle w:val="B1"/>
      </w:pPr>
      <w:r>
        <w:t>e1)</w:t>
      </w:r>
      <w:r>
        <w:tab/>
        <w:t>S-NSSAI time validity information;</w:t>
      </w:r>
    </w:p>
    <w:p>
      <w:pPr>
        <w:pStyle w:val="B1"/>
      </w:pPr>
      <w:r>
        <w:t>f)</w:t>
      </w:r>
      <w:r>
        <w:tab/>
        <w:t>feature authorization indication; and</w:t>
      </w:r>
    </w:p>
    <w:p>
      <w:pPr>
        <w:pStyle w:val="B1"/>
      </w:pPr>
      <w:r>
        <w:t>g)</w:t>
      </w:r>
      <w:r>
        <w:tab/>
        <w:t>Partially allowed NSSAI.</w:t>
      </w:r>
    </w:p>
    <w:p>
      <w:r>
        <w:t>The following parameters are sent to the UE with a request to perform the registration procedure for mobility and periodic registration update:</w:t>
      </w:r>
    </w:p>
    <w:p>
      <w:pPr>
        <w:pStyle w:val="B1"/>
      </w:pPr>
      <w:r>
        <w:t>a)</w:t>
      </w:r>
      <w:r>
        <w:rPr>
          <w:lang w:val="en-US"/>
        </w:rPr>
        <w:tab/>
      </w:r>
      <w:r>
        <w:t>MICO indication;</w:t>
      </w:r>
    </w:p>
    <w:p>
      <w:pPr>
        <w:pStyle w:val="B1"/>
      </w:pPr>
      <w:r>
        <w:t>b)</w:t>
      </w:r>
      <w:r>
        <w:tab/>
        <w:t>UE radio capability ID deletion indication; and</w:t>
      </w:r>
    </w:p>
    <w:p>
      <w:pPr>
        <w:pStyle w:val="B1"/>
      </w:pPr>
      <w:r>
        <w:t>c)</w:t>
      </w:r>
      <w:r>
        <w:tab/>
        <w:t>Additional configuration indication.</w:t>
      </w:r>
    </w:p>
    <w:p>
      <w:r>
        <w:t>The following parameters can be included in the Service-level-AA container IE to be sent to the UE without a request to perform the registration procedure for mobility and periodic registration update:</w:t>
      </w:r>
    </w:p>
    <w:p>
      <w:pPr>
        <w:pStyle w:val="B1"/>
      </w:pPr>
      <w:r>
        <w:t>a)</w:t>
      </w:r>
      <w:r>
        <w:tab/>
        <w:t>Service-level device ID;</w:t>
      </w:r>
    </w:p>
    <w:p>
      <w:pPr>
        <w:pStyle w:val="B1"/>
      </w:pPr>
      <w:r>
        <w:t>b)</w:t>
      </w:r>
      <w:r>
        <w:tab/>
        <w:t>Service-level-AA payload type;</w:t>
      </w:r>
    </w:p>
    <w:p>
      <w:pPr>
        <w:pStyle w:val="B1"/>
      </w:pPr>
      <w:r>
        <w:t>c)</w:t>
      </w:r>
      <w:r>
        <w:tab/>
        <w:t>Service-level-AA payload;</w:t>
      </w:r>
    </w:p>
    <w:p>
      <w:pPr>
        <w:pStyle w:val="B1"/>
      </w:pPr>
      <w:r>
        <w:t>d)</w:t>
      </w:r>
      <w:r>
        <w:tab/>
      </w:r>
      <w:r>
        <w:rPr>
          <w:lang w:val="en-US"/>
        </w:rPr>
        <w:t xml:space="preserve">Service-level-AA </w:t>
      </w:r>
      <w:r>
        <w:t>response; or</w:t>
      </w:r>
    </w:p>
    <w:p>
      <w:pPr>
        <w:pStyle w:val="B1"/>
      </w:pPr>
      <w:r>
        <w:t>e)</w:t>
      </w:r>
      <w:r>
        <w:tab/>
        <w:t>Service-level-AA service status indication.</w:t>
      </w:r>
    </w:p>
    <w:p>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pPr>
        <w:pStyle w:val="B1"/>
        <w:rPr>
          <w:lang w:val="en-US"/>
        </w:rPr>
      </w:pPr>
      <w:r>
        <w:rPr>
          <w:lang w:val="en-US"/>
        </w:rPr>
        <w:t>a)</w:t>
      </w:r>
      <w:r>
        <w:rPr>
          <w:lang w:val="en-US"/>
        </w:rPr>
        <w:tab/>
        <w:t>LADN information;</w:t>
      </w:r>
    </w:p>
    <w:p>
      <w:pPr>
        <w:pStyle w:val="B1"/>
        <w:rPr>
          <w:lang w:val="en-US"/>
        </w:rPr>
      </w:pPr>
      <w:r>
        <w:rPr>
          <w:lang w:val="en-US"/>
        </w:rPr>
        <w:t>a1)</w:t>
      </w:r>
      <w:r>
        <w:rPr>
          <w:lang w:val="en-US"/>
        </w:rPr>
        <w:tab/>
      </w:r>
      <w:r>
        <w:t>Extended LADN information</w:t>
      </w:r>
      <w:r>
        <w:rPr>
          <w:lang w:val="en-US"/>
        </w:rPr>
        <w:t>;</w:t>
      </w:r>
    </w:p>
    <w:p>
      <w:pPr>
        <w:pStyle w:val="B1"/>
      </w:pPr>
      <w:r>
        <w:t>b)</w:t>
      </w:r>
      <w:r>
        <w:tab/>
        <w:t>MICO indication;</w:t>
      </w:r>
    </w:p>
    <w:p>
      <w:pPr>
        <w:pStyle w:val="B1"/>
        <w:rPr>
          <w:lang w:val="en-US"/>
        </w:rPr>
      </w:pPr>
      <w:r>
        <w:rPr>
          <w:lang w:val="en-US"/>
        </w:rPr>
        <w:t>c)</w:t>
      </w:r>
      <w:r>
        <w:rPr>
          <w:lang w:val="en-US"/>
        </w:rPr>
        <w:tab/>
        <w:t>TAI list;</w:t>
      </w:r>
    </w:p>
    <w:p>
      <w:pPr>
        <w:pStyle w:val="B1"/>
      </w:pPr>
      <w:r>
        <w:t>d)</w:t>
      </w:r>
      <w:r>
        <w:tab/>
        <w:t>Service area list;</w:t>
      </w:r>
    </w:p>
    <w:p>
      <w:pPr>
        <w:pStyle w:val="B1"/>
      </w:pPr>
      <w:r>
        <w:t>e)</w:t>
      </w:r>
      <w:r>
        <w:tab/>
        <w:t>"CAG information list";</w:t>
      </w:r>
    </w:p>
    <w:p>
      <w:pPr>
        <w:pStyle w:val="B1"/>
        <w:rPr>
          <w:lang w:eastAsia="zh-CN"/>
        </w:rPr>
      </w:pPr>
      <w:r>
        <w:t>f)</w:t>
      </w:r>
      <w:r>
        <w:tab/>
        <w:t>UE radio capability ID</w:t>
      </w:r>
      <w:r>
        <w:rPr>
          <w:rFonts w:hint="eastAsia"/>
          <w:lang w:eastAsia="zh-CN"/>
        </w:rPr>
        <w:t>;</w:t>
      </w:r>
    </w:p>
    <w:p>
      <w:pPr>
        <w:pStyle w:val="B1"/>
      </w:pPr>
      <w:r>
        <w:rPr>
          <w:lang w:eastAsia="zh-CN"/>
        </w:rPr>
        <w:t>g</w:t>
      </w:r>
      <w:r>
        <w:rPr>
          <w:rFonts w:hint="eastAsia"/>
          <w:lang w:eastAsia="zh-CN"/>
        </w:rPr>
        <w:t>)</w:t>
      </w:r>
      <w:r>
        <w:rPr>
          <w:rFonts w:hint="eastAsia"/>
          <w:lang w:eastAsia="zh-CN"/>
        </w:rPr>
        <w:tab/>
      </w:r>
      <w:r>
        <w:t>UE radio capability ID deletion indication;</w:t>
      </w:r>
    </w:p>
    <w:p>
      <w:pPr>
        <w:pStyle w:val="B1"/>
        <w:rPr>
          <w:lang w:val="en-US"/>
        </w:rPr>
      </w:pPr>
      <w:r>
        <w:rPr>
          <w:lang w:val="en-US"/>
        </w:rPr>
        <w:t>h)</w:t>
      </w:r>
      <w:r>
        <w:rPr>
          <w:lang w:val="en-US"/>
        </w:rPr>
        <w:tab/>
      </w:r>
      <w:r>
        <w:t>Truncated 5G-S-TMSI configuration;</w:t>
      </w:r>
    </w:p>
    <w:p>
      <w:pPr>
        <w:pStyle w:val="B1"/>
      </w:pPr>
      <w:proofErr w:type="spellStart"/>
      <w:r>
        <w:t>i</w:t>
      </w:r>
      <w:proofErr w:type="spellEnd"/>
      <w:r>
        <w:t>)</w:t>
      </w:r>
      <w:r>
        <w:tab/>
        <w:t>Additional configuration indication;</w:t>
      </w:r>
    </w:p>
    <w:p>
      <w:pPr>
        <w:pStyle w:val="B1"/>
      </w:pPr>
      <w:r>
        <w:t>j)</w:t>
      </w:r>
      <w:r>
        <w:tab/>
        <w:t>T3447 value;</w:t>
      </w:r>
    </w:p>
    <w:p>
      <w:pPr>
        <w:pStyle w:val="B1"/>
      </w:pPr>
      <w:r>
        <w:t>k)</w:t>
      </w:r>
      <w:r>
        <w:tab/>
        <w:t>Service-level-AA container;</w:t>
      </w:r>
    </w:p>
    <w:p>
      <w:pPr>
        <w:pStyle w:val="B1"/>
        <w:rPr>
          <w:lang w:eastAsia="ja-JP"/>
        </w:rPr>
      </w:pPr>
      <w:r>
        <w:rPr>
          <w:lang w:eastAsia="ja-JP"/>
        </w:rPr>
        <w:t>l)</w:t>
      </w:r>
      <w:r>
        <w:rPr>
          <w:lang w:eastAsia="ja-JP"/>
        </w:rPr>
        <w:tab/>
        <w:t>NSAG information;</w:t>
      </w:r>
    </w:p>
    <w:p>
      <w:pPr>
        <w:pStyle w:val="B1"/>
      </w:pPr>
      <w:r>
        <w:t>m)</w:t>
      </w:r>
      <w:r>
        <w:tab/>
        <w:t>RAN timing synchronization.</w:t>
      </w:r>
    </w:p>
    <w:p>
      <w:pPr>
        <w:pStyle w:val="B1"/>
      </w:pPr>
      <w:r>
        <w:t>o)</w:t>
      </w:r>
      <w:r>
        <w:tab/>
        <w:t>S-NSSAI location validity information;</w:t>
      </w:r>
    </w:p>
    <w:p>
      <w:pPr>
        <w:pStyle w:val="B1"/>
        <w:rPr>
          <w:lang w:eastAsia="zh-CN"/>
        </w:rPr>
      </w:pPr>
      <w:r>
        <w:t>p)</w:t>
      </w:r>
      <w:r>
        <w:tab/>
        <w:t>Discontinuous coverage maximum time offset</w:t>
      </w:r>
      <w:r>
        <w:rPr>
          <w:lang w:eastAsia="zh-CN"/>
        </w:rPr>
        <w:t>; and</w:t>
      </w:r>
    </w:p>
    <w:p>
      <w:pPr>
        <w:pStyle w:val="B1"/>
      </w:pPr>
      <w:r>
        <w:rPr>
          <w:lang w:eastAsia="zh-CN"/>
        </w:rPr>
        <w:t>q)</w:t>
      </w:r>
      <w:r>
        <w:rPr>
          <w:lang w:eastAsia="zh-CN"/>
        </w:rPr>
        <w:tab/>
      </w:r>
      <w:r>
        <w:t xml:space="preserve">access technology utilization control </w:t>
      </w:r>
      <w:r>
        <w:rPr>
          <w:lang w:eastAsia="zh-CN"/>
        </w:rPr>
        <w:t>information</w:t>
      </w:r>
      <w:r>
        <w:rPr>
          <w:rFonts w:hint="eastAsia"/>
          <w:lang w:eastAsia="zh-CN"/>
        </w:rPr>
        <w:t>.</w:t>
      </w:r>
    </w:p>
    <w:p>
      <w:pPr>
        <w:rPr>
          <w:lang w:eastAsia="ja-JP"/>
        </w:rPr>
      </w:pPr>
      <w:r>
        <w:rPr>
          <w:lang w:eastAsia="ja-JP"/>
        </w:rPr>
        <w:lastRenderedPageBreak/>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pPr>
        <w:pStyle w:val="B1"/>
        <w:rPr>
          <w:lang w:val="en-US"/>
        </w:rPr>
      </w:pPr>
      <w:r>
        <w:rPr>
          <w:lang w:val="en-US"/>
        </w:rPr>
        <w:t>a)</w:t>
      </w:r>
      <w:r>
        <w:rPr>
          <w:lang w:val="en-US"/>
        </w:rPr>
        <w:tab/>
      </w:r>
      <w:r>
        <w:t>Allowed NSSAI</w:t>
      </w:r>
      <w:r>
        <w:rPr>
          <w:lang w:val="en-US"/>
        </w:rPr>
        <w:t>;</w:t>
      </w:r>
    </w:p>
    <w:p>
      <w:pPr>
        <w:pStyle w:val="B1"/>
      </w:pPr>
      <w:r>
        <w:t>b)</w:t>
      </w:r>
      <w:r>
        <w:tab/>
      </w:r>
      <w:r>
        <w:rPr>
          <w:lang w:val="en-US"/>
        </w:rPr>
        <w:t xml:space="preserve">Rejected NSSAI (when the NSSAI is </w:t>
      </w:r>
      <w:r>
        <w:t>rejected for the current registration area or is rejected for the maximum number of UEs reached); and</w:t>
      </w:r>
    </w:p>
    <w:p>
      <w:pPr>
        <w:pStyle w:val="B1"/>
      </w:pPr>
      <w:r>
        <w:t>c)</w:t>
      </w:r>
      <w:r>
        <w:tab/>
        <w:t>If the UE is not registered to the same PLMN or SNPN over 3GPP and non-3GPP access:</w:t>
      </w:r>
    </w:p>
    <w:p>
      <w:pPr>
        <w:pStyle w:val="B2"/>
      </w:pPr>
      <w:r>
        <w:rPr>
          <w:lang w:val="en-US"/>
        </w:rPr>
        <w:t>-</w:t>
      </w:r>
      <w:r>
        <w:rPr>
          <w:lang w:val="en-US"/>
        </w:rPr>
        <w:tab/>
      </w:r>
      <w:r>
        <w:t>5G-GUTI;</w:t>
      </w:r>
    </w:p>
    <w:p>
      <w:pPr>
        <w:pStyle w:val="B2"/>
      </w:pPr>
      <w:r>
        <w:t>-</w:t>
      </w:r>
      <w:r>
        <w:tab/>
        <w:t>NITZ information;</w:t>
      </w:r>
    </w:p>
    <w:p>
      <w:pPr>
        <w:pStyle w:val="B2"/>
      </w:pPr>
      <w:r>
        <w:t>-</w:t>
      </w:r>
      <w:r>
        <w:tab/>
      </w:r>
      <w:r>
        <w:rPr>
          <w:lang w:val="en-US"/>
        </w:rPr>
        <w:t xml:space="preserve">Rejected NSSAI (when the NSSAI is </w:t>
      </w:r>
      <w:r>
        <w:t>rejected for the current PLMN or SNPN or rejected for the failed or revoked NSSAA);</w:t>
      </w:r>
    </w:p>
    <w:p>
      <w:pPr>
        <w:pStyle w:val="B2"/>
        <w:rPr>
          <w:lang w:val="en-US"/>
        </w:rPr>
      </w:pPr>
      <w:r>
        <w:t>-</w:t>
      </w:r>
      <w:r>
        <w:tab/>
      </w:r>
      <w:r>
        <w:rPr>
          <w:lang w:val="en-US"/>
        </w:rPr>
        <w:t>Configured NSSAI;</w:t>
      </w:r>
    </w:p>
    <w:p>
      <w:pPr>
        <w:pStyle w:val="B2"/>
        <w:rPr>
          <w:lang w:val="en-US"/>
        </w:rPr>
      </w:pPr>
      <w:r>
        <w:t>-</w:t>
      </w:r>
      <w:r>
        <w:tab/>
      </w:r>
      <w:r>
        <w:rPr>
          <w:lang w:val="en-US"/>
        </w:rPr>
        <w:t>NSSRG information;</w:t>
      </w:r>
    </w:p>
    <w:p>
      <w:pPr>
        <w:pStyle w:val="B2"/>
        <w:rPr>
          <w:lang w:eastAsia="ja-JP"/>
        </w:rPr>
      </w:pPr>
      <w:r>
        <w:rPr>
          <w:lang w:val="en-US"/>
        </w:rPr>
        <w:t>-</w:t>
      </w:r>
      <w:r>
        <w:rPr>
          <w:lang w:val="en-US"/>
        </w:rPr>
        <w:tab/>
        <w:t>SMS indication;</w:t>
      </w:r>
    </w:p>
    <w:p>
      <w:pPr>
        <w:pStyle w:val="B2"/>
        <w:rPr>
          <w:lang w:val="en-US"/>
        </w:rPr>
      </w:pPr>
      <w:r>
        <w:rPr>
          <w:lang w:eastAsia="ja-JP"/>
        </w:rPr>
        <w:t>-</w:t>
      </w:r>
      <w:r>
        <w:rPr>
          <w:lang w:eastAsia="ja-JP"/>
        </w:rPr>
        <w:tab/>
        <w:t>5GS registration result;</w:t>
      </w:r>
    </w:p>
    <w:p>
      <w:pPr>
        <w:pStyle w:val="B2"/>
      </w:pPr>
      <w:r>
        <w:rPr>
          <w:lang w:eastAsia="ja-JP"/>
        </w:rPr>
        <w:t>-</w:t>
      </w:r>
      <w:r>
        <w:rPr>
          <w:lang w:eastAsia="ja-JP"/>
        </w:rPr>
        <w:tab/>
      </w:r>
      <w:r>
        <w:t xml:space="preserve">PEIPS assistance information; </w:t>
      </w:r>
    </w:p>
    <w:p>
      <w:pPr>
        <w:pStyle w:val="B2"/>
      </w:pPr>
      <w:r>
        <w:t>-</w:t>
      </w:r>
      <w:r>
        <w:tab/>
        <w:t>MPS indicator;</w:t>
      </w:r>
    </w:p>
    <w:p>
      <w:pPr>
        <w:pStyle w:val="B2"/>
      </w:pPr>
      <w:r>
        <w:t>-</w:t>
      </w:r>
      <w:r>
        <w:tab/>
        <w:t>S-NSSAI time validity information;</w:t>
      </w:r>
    </w:p>
    <w:p>
      <w:pPr>
        <w:pStyle w:val="B2"/>
      </w:pPr>
      <w:r>
        <w:t>-</w:t>
      </w:r>
      <w:r>
        <w:tab/>
        <w:t>Alternative NSSAI;</w:t>
      </w:r>
    </w:p>
    <w:p>
      <w:pPr>
        <w:pStyle w:val="B2"/>
      </w:pPr>
      <w:r>
        <w:t>-</w:t>
      </w:r>
      <w:r>
        <w:tab/>
        <w:t>MCS indicator; and</w:t>
      </w:r>
    </w:p>
    <w:p>
      <w:pPr>
        <w:pStyle w:val="B2"/>
      </w:pPr>
      <w:r>
        <w:t>-</w:t>
      </w:r>
      <w:r>
        <w:tab/>
        <w:t>LP-WUSPS assistance information.</w:t>
      </w:r>
    </w:p>
    <w:p>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pPr>
        <w:pStyle w:val="B1"/>
      </w:pPr>
      <w:r>
        <w:rPr>
          <w:lang w:val="en-US"/>
        </w:rPr>
        <w:t>a)</w:t>
      </w:r>
      <w:r>
        <w:rPr>
          <w:lang w:val="en-US"/>
        </w:rPr>
        <w:tab/>
      </w:r>
      <w:r>
        <w:t>5G-GUTI;</w:t>
      </w:r>
    </w:p>
    <w:p>
      <w:pPr>
        <w:pStyle w:val="B1"/>
      </w:pPr>
      <w:r>
        <w:t>b)</w:t>
      </w:r>
      <w:r>
        <w:tab/>
        <w:t>NITZ information;</w:t>
      </w:r>
    </w:p>
    <w:p>
      <w:pPr>
        <w:pStyle w:val="B1"/>
      </w:pPr>
      <w:r>
        <w:rPr>
          <w:lang w:val="en-US"/>
        </w:rPr>
        <w:t>c)</w:t>
      </w:r>
      <w:r>
        <w:rPr>
          <w:lang w:val="en-US"/>
        </w:rPr>
        <w:tab/>
        <w:t xml:space="preserve">Rejected NSSAI (when the NSSAI is </w:t>
      </w:r>
      <w:r>
        <w:t>rejected for the current PLMN or SNPN or rejected for the failed or revoked NSSAA)</w:t>
      </w:r>
      <w:r>
        <w:rPr>
          <w:lang w:val="en-US"/>
        </w:rPr>
        <w:t>;</w:t>
      </w:r>
    </w:p>
    <w:p>
      <w:pPr>
        <w:pStyle w:val="B1"/>
        <w:rPr>
          <w:lang w:val="en-US"/>
        </w:rPr>
      </w:pPr>
      <w:r>
        <w:rPr>
          <w:lang w:val="en-US"/>
        </w:rPr>
        <w:t>d)</w:t>
      </w:r>
      <w:r>
        <w:rPr>
          <w:lang w:val="en-US"/>
        </w:rPr>
        <w:tab/>
        <w:t>Configured NSSAI;</w:t>
      </w:r>
    </w:p>
    <w:p>
      <w:pPr>
        <w:pStyle w:val="B1"/>
      </w:pPr>
      <w:r>
        <w:rPr>
          <w:lang w:val="en-US"/>
        </w:rPr>
        <w:t>e)</w:t>
      </w:r>
      <w:r>
        <w:rPr>
          <w:lang w:val="en-US"/>
        </w:rPr>
        <w:tab/>
        <w:t>SMS indication;</w:t>
      </w:r>
      <w:r>
        <w:rPr>
          <w:lang w:eastAsia="ja-JP"/>
        </w:rPr>
        <w:t xml:space="preserve"> and</w:t>
      </w:r>
    </w:p>
    <w:p>
      <w:pPr>
        <w:pStyle w:val="B1"/>
      </w:pPr>
      <w:r>
        <w:rPr>
          <w:lang w:val="en-US"/>
        </w:rPr>
        <w:t>f)</w:t>
      </w:r>
      <w:r>
        <w:rPr>
          <w:lang w:val="en-US"/>
        </w:rPr>
        <w:tab/>
      </w:r>
      <w:r>
        <w:rPr>
          <w:lang w:eastAsia="ja-JP"/>
        </w:rPr>
        <w:t>5GS registration result;</w:t>
      </w:r>
    </w:p>
    <w:p>
      <w:pPr>
        <w:pStyle w:val="B1"/>
      </w:pPr>
      <w:r>
        <w:t>g)</w:t>
      </w:r>
      <w:r>
        <w:tab/>
        <w:t>"list of PLMN(s) to be used in disaster condition";</w:t>
      </w:r>
    </w:p>
    <w:p>
      <w:pPr>
        <w:pStyle w:val="B1"/>
      </w:pPr>
      <w:r>
        <w:t>h)</w:t>
      </w:r>
      <w:r>
        <w:tab/>
        <w:t>disaster roaming wait range;</w:t>
      </w:r>
    </w:p>
    <w:p>
      <w:pPr>
        <w:pStyle w:val="B1"/>
      </w:pPr>
      <w:proofErr w:type="spellStart"/>
      <w:r>
        <w:t>i</w:t>
      </w:r>
      <w:proofErr w:type="spellEnd"/>
      <w:r>
        <w:t>)</w:t>
      </w:r>
      <w:r>
        <w:tab/>
        <w:t>disaster return wait range;</w:t>
      </w:r>
    </w:p>
    <w:p>
      <w:pPr>
        <w:pStyle w:val="B1"/>
      </w:pPr>
      <w:r>
        <w:t>j)</w:t>
      </w:r>
      <w:r>
        <w:tab/>
        <w:t>PEIPS assistance information;</w:t>
      </w:r>
    </w:p>
    <w:p>
      <w:pPr>
        <w:pStyle w:val="B1"/>
        <w:rPr>
          <w:lang w:val="en-US"/>
        </w:rPr>
      </w:pPr>
      <w:r>
        <w:rPr>
          <w:lang w:val="en-US"/>
        </w:rPr>
        <w:t>k)</w:t>
      </w:r>
      <w:r>
        <w:rPr>
          <w:lang w:val="en-US"/>
        </w:rPr>
        <w:tab/>
        <w:t>NSSRG information;</w:t>
      </w:r>
    </w:p>
    <w:p>
      <w:pPr>
        <w:pStyle w:val="B1"/>
        <w:rPr>
          <w:lang w:val="en-US" w:eastAsia="zh-TW"/>
        </w:rPr>
      </w:pPr>
      <w:r>
        <w:rPr>
          <w:lang w:val="en-US" w:eastAsia="zh-TW"/>
        </w:rPr>
        <w:t>l)</w:t>
      </w:r>
      <w:r>
        <w:rPr>
          <w:lang w:val="en-US" w:eastAsia="zh-TW"/>
        </w:rPr>
        <w:tab/>
        <w:t>MPS indicator;</w:t>
      </w:r>
    </w:p>
    <w:p>
      <w:pPr>
        <w:pStyle w:val="B1"/>
        <w:rPr>
          <w:lang w:eastAsia="zh-TW"/>
        </w:rPr>
      </w:pPr>
      <w:r>
        <w:rPr>
          <w:lang w:eastAsia="zh-TW"/>
        </w:rPr>
        <w:t>m)</w:t>
      </w:r>
      <w:r>
        <w:rPr>
          <w:lang w:eastAsia="zh-TW"/>
        </w:rPr>
        <w:tab/>
      </w:r>
      <w:r>
        <w:t>S-NSSAI time validity information;</w:t>
      </w:r>
    </w:p>
    <w:p>
      <w:pPr>
        <w:pStyle w:val="B1"/>
        <w:rPr>
          <w:rFonts w:eastAsia="PMingLiU"/>
          <w:lang w:eastAsia="zh-TW"/>
        </w:rPr>
      </w:pPr>
      <w:r>
        <w:rPr>
          <w:lang w:eastAsia="zh-TW"/>
        </w:rPr>
        <w:t>n)</w:t>
      </w:r>
      <w:r>
        <w:rPr>
          <w:lang w:eastAsia="zh-TW"/>
        </w:rPr>
        <w:tab/>
        <w:t>MCS indicator; and</w:t>
      </w:r>
    </w:p>
    <w:p>
      <w:pPr>
        <w:pStyle w:val="B1"/>
        <w:rPr>
          <w:lang w:eastAsia="zh-TW"/>
        </w:rPr>
      </w:pPr>
      <w:r>
        <w:rPr>
          <w:lang w:eastAsia="zh-TW"/>
        </w:rPr>
        <w:lastRenderedPageBreak/>
        <w:t>o)</w:t>
      </w:r>
      <w:r>
        <w:rPr>
          <w:lang w:eastAsia="zh-TW"/>
        </w:rPr>
        <w:tab/>
      </w:r>
      <w:r>
        <w:t>LP-WUSPS assistance information</w:t>
      </w:r>
      <w:r>
        <w:rPr>
          <w:rFonts w:hint="eastAsia"/>
        </w:rPr>
        <w:t>.</w:t>
      </w:r>
    </w:p>
    <w:p>
      <w:pPr>
        <w:pStyle w:val="TH"/>
      </w:pPr>
      <w:r>
        <w:object w:dxaOrig="8940" w:dyaOrig="3105">
          <v:shape id="_x0000_i1027" type="#_x0000_t75" style="width:445.55pt;height:155.4pt" o:ole="">
            <v:imagedata r:id="rId15" o:title=""/>
          </v:shape>
          <o:OLEObject Type="Embed" ProgID="Visio.Drawing.15" ShapeID="_x0000_i1027" DrawAspect="Content" ObjectID="_1832380080" r:id="rId16"/>
        </w:object>
      </w:r>
    </w:p>
    <w:p>
      <w:pPr>
        <w:pStyle w:val="TF"/>
      </w:pPr>
      <w:bookmarkStart w:id="46" w:name="_CRFigure5_4_4_1_1"/>
      <w:r>
        <w:t>Figure </w:t>
      </w:r>
      <w:bookmarkEnd w:id="46"/>
      <w:r>
        <w:t>5.4.4.1.1: Generic UE configuration update procedure</w:t>
      </w: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5"/>
        <w:rPr>
          <w:lang w:eastAsia="zh-CN"/>
        </w:rPr>
      </w:pPr>
      <w:bookmarkStart w:id="47" w:name="_Toc20232724"/>
      <w:bookmarkStart w:id="48" w:name="_Toc27746826"/>
      <w:bookmarkStart w:id="49" w:name="_Toc36213008"/>
      <w:bookmarkStart w:id="50" w:name="_Toc36657185"/>
      <w:bookmarkStart w:id="51" w:name="_Toc45286849"/>
      <w:bookmarkStart w:id="52" w:name="_Toc51948118"/>
      <w:bookmarkStart w:id="53" w:name="_Toc51949210"/>
      <w:bookmarkStart w:id="54" w:name="_Toc218671651"/>
      <w:r>
        <w:t>5</w:t>
      </w:r>
      <w:r>
        <w:rPr>
          <w:rFonts w:hint="eastAsia"/>
        </w:rPr>
        <w:t>.</w:t>
      </w:r>
      <w:r>
        <w:t>6.2.2.1</w:t>
      </w:r>
      <w:r>
        <w:tab/>
        <w:t>General</w:t>
      </w:r>
      <w:bookmarkEnd w:id="47"/>
      <w:bookmarkEnd w:id="48"/>
      <w:bookmarkEnd w:id="49"/>
      <w:bookmarkEnd w:id="50"/>
      <w:bookmarkEnd w:id="51"/>
      <w:bookmarkEnd w:id="52"/>
      <w:bookmarkEnd w:id="53"/>
      <w:bookmarkEnd w:id="54"/>
    </w:p>
    <w:p>
      <w:r>
        <w:t>The network shall initiate the paging procedure for 5GS services</w:t>
      </w:r>
      <w:r>
        <w:rPr>
          <w:rFonts w:hint="eastAsia"/>
          <w:lang w:eastAsia="ko-KR"/>
        </w:rPr>
        <w:t xml:space="preserve"> </w:t>
      </w:r>
      <w:r>
        <w:t>when NAS signalling messages</w:t>
      </w:r>
      <w:r>
        <w:rPr>
          <w:rFonts w:hint="eastAsia"/>
          <w:lang w:eastAsia="ko-KR"/>
        </w:rPr>
        <w:t xml:space="preserve"> </w:t>
      </w:r>
      <w:r>
        <w:t>or user data is pending to be sent to the UE in 5GMM-IDLE mode over 3GPP access (see example in figure 5.6.2.2.1.1) and there is no paging restriction applied in the network for that paging.</w:t>
      </w:r>
    </w:p>
    <w:p>
      <w:pPr>
        <w:pStyle w:val="TH"/>
      </w:pPr>
      <w:r>
        <w:object w:dxaOrig="9769" w:dyaOrig="3221">
          <v:shape id="_x0000_i1028" type="#_x0000_t75" style="width:414.55pt;height:138.3pt" o:ole="">
            <v:imagedata r:id="rId17" o:title=""/>
          </v:shape>
          <o:OLEObject Type="Embed" ProgID="Visio.Drawing.11" ShapeID="_x0000_i1028" DrawAspect="Content" ObjectID="_1832380081" r:id="rId18"/>
        </w:object>
      </w:r>
    </w:p>
    <w:p>
      <w:pPr>
        <w:pStyle w:val="TF"/>
      </w:pPr>
      <w:bookmarkStart w:id="55" w:name="_CRFigure5_6_2_2_1_1"/>
      <w:r>
        <w:t>Figure </w:t>
      </w:r>
      <w:bookmarkEnd w:id="55"/>
      <w:r>
        <w:t>5</w:t>
      </w:r>
      <w:r>
        <w:rPr>
          <w:rFonts w:hint="eastAsia"/>
        </w:rPr>
        <w:t>.</w:t>
      </w:r>
      <w:r>
        <w:t>6</w:t>
      </w:r>
      <w:r>
        <w:rPr>
          <w:rFonts w:hint="eastAsia"/>
        </w:rPr>
        <w:t>.</w:t>
      </w:r>
      <w:r>
        <w:t>2</w:t>
      </w:r>
      <w:r>
        <w:rPr>
          <w:rFonts w:hint="eastAsia"/>
        </w:rPr>
        <w:t>.</w:t>
      </w:r>
      <w:r>
        <w:t>2.1.1: Paging procedure</w:t>
      </w:r>
    </w:p>
    <w:p>
      <w:r>
        <w:t>To initiate the procedure the 5GMM entity in the AMF requests the lower layer to start paging and shall start timer T3513.</w:t>
      </w:r>
    </w:p>
    <w:p>
      <w:pPr>
        <w:rPr>
          <w:rFonts w:eastAsia="Malgun Gothic"/>
        </w:rPr>
      </w:pPr>
      <w:r>
        <w:rPr>
          <w:rFonts w:eastAsia="Malgun Gothic"/>
        </w:rPr>
        <w:t>If downlink signalling or user data is pending to be sent over non-3GPP access, the 5GMM entity in the AMF shall indicate to the lower layer that the paging is associated to non-3GPP access.</w:t>
      </w:r>
    </w:p>
    <w:p>
      <w:pPr>
        <w:rPr>
          <w:lang w:eastAsia="zh-CN"/>
        </w:rPr>
      </w:pPr>
      <w:r>
        <w:rPr>
          <w:lang w:eastAsia="zh-CN"/>
        </w:rPr>
        <w:t>The network shall not page the UE to re-establish user-plane resources of PDU session(s) associated with non-3GPP access over 3GPP access if all the PDU sessions of the UE that are established over the 3GPP access are associated with control plane only indication or S-NSSAI(s) associated with PDU session(s) are not in the UE’s allowed NSSAI and partially allowed NSSAI for a PLMN on 3GPP access.</w:t>
      </w:r>
    </w:p>
    <w:p>
      <w:r>
        <w:t>If the network has downlink user data pending for a UE, the AMF has stored paging restriction of the UE and the Paging restriction type in the stored paging restriction is set to:</w:t>
      </w:r>
    </w:p>
    <w:p>
      <w:pPr>
        <w:pStyle w:val="B1"/>
      </w:pPr>
      <w:r>
        <w:t>a)</w:t>
      </w:r>
      <w:r>
        <w:tab/>
        <w:t>"All paging is restricted</w:t>
      </w:r>
      <w:r>
        <w:rPr>
          <w:rFonts w:hint="eastAsia"/>
          <w:lang w:eastAsia="zh-TW"/>
        </w:rPr>
        <w:t>"</w:t>
      </w:r>
      <w:r>
        <w:rPr>
          <w:lang w:eastAsia="zh-TW"/>
        </w:rPr>
        <w:t>, the network should not page the UE</w:t>
      </w:r>
      <w:r>
        <w:t>;</w:t>
      </w:r>
    </w:p>
    <w:p>
      <w:pPr>
        <w:pStyle w:val="B1"/>
      </w:pPr>
      <w:r>
        <w:t>b)</w:t>
      </w:r>
      <w:r>
        <w:tab/>
        <w:t>"All paging is restricted except for voice service</w:t>
      </w:r>
      <w:r>
        <w:rPr>
          <w:rFonts w:hint="eastAsia"/>
          <w:lang w:eastAsia="zh-TW"/>
        </w:rPr>
        <w:t>"</w:t>
      </w:r>
      <w:r>
        <w:rPr>
          <w:lang w:eastAsia="zh-TW"/>
        </w:rPr>
        <w:t>, the network should page the UE only when</w:t>
      </w:r>
      <w:r>
        <w:t>:</w:t>
      </w:r>
    </w:p>
    <w:p>
      <w:pPr>
        <w:pStyle w:val="B2"/>
      </w:pPr>
      <w:r>
        <w:t>1)</w:t>
      </w:r>
      <w:r>
        <w:tab/>
      </w:r>
      <w:r>
        <w:rPr>
          <w:lang w:eastAsia="zh-TW"/>
        </w:rPr>
        <w:t>the pending downlink user data for the UE is</w:t>
      </w:r>
      <w:r>
        <w:t xml:space="preserve"> considered as voice service related by the network;</w:t>
      </w:r>
    </w:p>
    <w:p>
      <w:pPr>
        <w:pStyle w:val="B1"/>
      </w:pPr>
      <w:r>
        <w:t>c)</w:t>
      </w:r>
      <w:r>
        <w:tab/>
        <w:t>"All paging is restricted except for specified PDU session(s)</w:t>
      </w:r>
      <w:r>
        <w:rPr>
          <w:rFonts w:hint="eastAsia"/>
          <w:lang w:eastAsia="zh-TW"/>
        </w:rPr>
        <w:t>"</w:t>
      </w:r>
      <w:r>
        <w:rPr>
          <w:lang w:eastAsia="zh-TW"/>
        </w:rPr>
        <w:t>, the network should page the UE only when:</w:t>
      </w:r>
    </w:p>
    <w:p>
      <w:pPr>
        <w:pStyle w:val="B2"/>
      </w:pPr>
      <w:r>
        <w:lastRenderedPageBreak/>
        <w:t>1)</w:t>
      </w:r>
      <w:r>
        <w:tab/>
        <w:t>for PDU session(s) that paging is not restricted based on the stored paging restriction, the network has downlink user data pending; or</w:t>
      </w:r>
    </w:p>
    <w:p>
      <w:pPr>
        <w:pStyle w:val="B1"/>
        <w:rPr>
          <w:lang w:eastAsia="zh-TW"/>
        </w:rPr>
      </w:pPr>
      <w:r>
        <w:t>d)</w:t>
      </w:r>
      <w:r>
        <w:tab/>
        <w:t>"All paging is restricted except for voice service and specified PDU session(s)</w:t>
      </w:r>
      <w:r>
        <w:rPr>
          <w:rFonts w:hint="eastAsia"/>
          <w:lang w:eastAsia="zh-TW"/>
        </w:rPr>
        <w:t>"</w:t>
      </w:r>
      <w:r>
        <w:rPr>
          <w:lang w:eastAsia="zh-TW"/>
        </w:rPr>
        <w:t>, the network should page the UE only when:</w:t>
      </w:r>
    </w:p>
    <w:p>
      <w:pPr>
        <w:pStyle w:val="B2"/>
      </w:pPr>
      <w:r>
        <w:t>1)</w:t>
      </w:r>
      <w:r>
        <w:tab/>
      </w:r>
      <w:r>
        <w:rPr>
          <w:lang w:eastAsia="zh-TW"/>
        </w:rPr>
        <w:t>the pending downlink user data for the UE is considered as</w:t>
      </w:r>
      <w:r>
        <w:t xml:space="preserve"> voice service related by the network; or</w:t>
      </w:r>
    </w:p>
    <w:p>
      <w:pPr>
        <w:pStyle w:val="B2"/>
        <w:rPr>
          <w:lang w:eastAsia="zh-CN"/>
        </w:rPr>
      </w:pPr>
      <w:r>
        <w:t>2)</w:t>
      </w:r>
      <w:r>
        <w:tab/>
        <w:t>for PDU session(s) that paging is not restricted based on the stored paging restriction, the network has downlink user data pending</w:t>
      </w:r>
      <w:r>
        <w:rPr>
          <w:lang w:eastAsia="zh-TW"/>
        </w:rPr>
        <w:t>.</w:t>
      </w:r>
    </w:p>
    <w:p>
      <w:r>
        <w:rPr>
          <w:lang w:eastAsia="zh-CN"/>
        </w:rPr>
        <w:t>If the network has downlink signalling pending for a UE and the AMF has stored paging restriction of the UE</w:t>
      </w:r>
      <w:r>
        <w:t xml:space="preserve"> and the Paging restriction type in the stored paging restriction is set to:</w:t>
      </w:r>
    </w:p>
    <w:p>
      <w:pPr>
        <w:pStyle w:val="B1"/>
        <w:rPr>
          <w:lang w:eastAsia="zh-TW"/>
        </w:rPr>
      </w:pPr>
      <w:r>
        <w:rPr>
          <w:lang w:eastAsia="zh-CN"/>
        </w:rPr>
        <w:t>a)</w:t>
      </w:r>
      <w:r>
        <w:rPr>
          <w:lang w:eastAsia="zh-CN"/>
        </w:rPr>
        <w:tab/>
      </w:r>
      <w:r>
        <w:t>"All paging is restricted</w:t>
      </w:r>
      <w:r>
        <w:rPr>
          <w:rFonts w:hint="eastAsia"/>
          <w:lang w:eastAsia="zh-TW"/>
        </w:rPr>
        <w:t>"</w:t>
      </w:r>
      <w:r>
        <w:rPr>
          <w:lang w:eastAsia="zh-TW"/>
        </w:rPr>
        <w:t>, the network should not page the UE;</w:t>
      </w:r>
    </w:p>
    <w:p>
      <w:pPr>
        <w:pStyle w:val="B1"/>
        <w:rPr>
          <w:lang w:eastAsia="zh-TW"/>
        </w:rPr>
      </w:pPr>
      <w:r>
        <w:rPr>
          <w:lang w:eastAsia="zh-TW"/>
        </w:rPr>
        <w:t>b)</w:t>
      </w:r>
      <w:r>
        <w:rPr>
          <w:lang w:eastAsia="zh-TW"/>
        </w:rPr>
        <w:tab/>
        <w:t>"All paging is restricted except for voice service", the network should page the UE only when:</w:t>
      </w:r>
    </w:p>
    <w:p>
      <w:pPr>
        <w:pStyle w:val="B2"/>
        <w:rPr>
          <w:lang w:eastAsia="zh-TW"/>
        </w:rPr>
      </w:pPr>
      <w:r>
        <w:rPr>
          <w:lang w:eastAsia="zh-TW"/>
        </w:rPr>
        <w:t>1)</w:t>
      </w:r>
      <w:r>
        <w:rPr>
          <w:lang w:eastAsia="zh-TW"/>
        </w:rPr>
        <w:tab/>
        <w:t>the pending downlink signalling for the UE is 5GMM signalling or 5GSM signalling of the PDU session</w:t>
      </w:r>
      <w:r>
        <w:t xml:space="preserve"> </w:t>
      </w:r>
      <w:r>
        <w:rPr>
          <w:lang w:eastAsia="zh-TW"/>
        </w:rPr>
        <w:t>of voice service;</w:t>
      </w:r>
    </w:p>
    <w:p>
      <w:pPr>
        <w:pStyle w:val="B1"/>
        <w:rPr>
          <w:lang w:eastAsia="zh-TW"/>
        </w:rPr>
      </w:pPr>
      <w:r>
        <w:rPr>
          <w:rFonts w:hint="eastAsia"/>
          <w:lang w:eastAsia="zh-TW"/>
        </w:rPr>
        <w:t>c</w:t>
      </w:r>
      <w:r>
        <w:rPr>
          <w:lang w:eastAsia="zh-TW"/>
        </w:rPr>
        <w:t>)</w:t>
      </w:r>
      <w:r>
        <w:rPr>
          <w:lang w:eastAsia="zh-TW"/>
        </w:rPr>
        <w:tab/>
        <w:t>"All paging is restricted except for specified PDU session(s)", the network should page the UE only when:</w:t>
      </w:r>
    </w:p>
    <w:p>
      <w:pPr>
        <w:pStyle w:val="B2"/>
        <w:rPr>
          <w:lang w:eastAsia="zh-TW"/>
        </w:rPr>
      </w:pPr>
      <w:r>
        <w:rPr>
          <w:lang w:eastAsia="zh-TW"/>
        </w:rPr>
        <w:t>1)</w:t>
      </w:r>
      <w:r>
        <w:rPr>
          <w:lang w:eastAsia="zh-TW"/>
        </w:rPr>
        <w:tab/>
        <w:t>the pending downlink signalling for the UE is 5GMM signalling; or</w:t>
      </w:r>
    </w:p>
    <w:p>
      <w:pPr>
        <w:pStyle w:val="B2"/>
        <w:rPr>
          <w:lang w:eastAsia="zh-TW"/>
        </w:rPr>
      </w:pPr>
      <w:r>
        <w:rPr>
          <w:lang w:eastAsia="zh-TW"/>
        </w:rPr>
        <w:t>2)</w:t>
      </w:r>
      <w:r>
        <w:rPr>
          <w:lang w:eastAsia="zh-TW"/>
        </w:rPr>
        <w:tab/>
        <w:t>for PDU session(s) that paging is not restricted based on the stored paging restriction, the network has downlink 5GSM signalling pending; or</w:t>
      </w:r>
    </w:p>
    <w:p>
      <w:pPr>
        <w:pStyle w:val="B1"/>
        <w:rPr>
          <w:lang w:eastAsia="zh-CN"/>
        </w:rPr>
      </w:pPr>
      <w:r>
        <w:rPr>
          <w:lang w:eastAsia="zh-CN"/>
        </w:rPr>
        <w:t>d)</w:t>
      </w:r>
      <w:r>
        <w:rPr>
          <w:lang w:eastAsia="zh-CN"/>
        </w:rPr>
        <w:tab/>
        <w:t>"All paging is restricted except for voice service and specified PDU session(s)", the network should page the UE only when</w:t>
      </w:r>
      <w:r>
        <w:rPr>
          <w:rFonts w:hint="eastAsia"/>
          <w:lang w:eastAsia="zh-TW"/>
        </w:rPr>
        <w:t>:</w:t>
      </w:r>
    </w:p>
    <w:p>
      <w:pPr>
        <w:pStyle w:val="B2"/>
        <w:rPr>
          <w:lang w:eastAsia="zh-TW"/>
        </w:rPr>
      </w:pPr>
      <w:r>
        <w:rPr>
          <w:lang w:eastAsia="zh-CN"/>
        </w:rPr>
        <w:t>1)</w:t>
      </w:r>
      <w:r>
        <w:rPr>
          <w:lang w:eastAsia="zh-CN"/>
        </w:rPr>
        <w:tab/>
        <w:t>the pending downlink signalling for the UE is 5GMM signalling or 5GSM signalling</w:t>
      </w:r>
      <w:r>
        <w:rPr>
          <w:lang w:eastAsia="zh-TW"/>
        </w:rPr>
        <w:t xml:space="preserve"> of the PDU session</w:t>
      </w:r>
      <w:r>
        <w:t xml:space="preserve"> </w:t>
      </w:r>
      <w:r>
        <w:rPr>
          <w:lang w:eastAsia="zh-TW"/>
        </w:rPr>
        <w:t>of voice service; or</w:t>
      </w:r>
    </w:p>
    <w:p>
      <w:pPr>
        <w:pStyle w:val="B2"/>
        <w:rPr>
          <w:lang w:eastAsia="zh-CN"/>
        </w:rPr>
      </w:pPr>
      <w:r>
        <w:rPr>
          <w:lang w:eastAsia="zh-CN"/>
        </w:rPr>
        <w:t>2)</w:t>
      </w:r>
      <w:r>
        <w:rPr>
          <w:lang w:eastAsia="zh-CN"/>
        </w:rPr>
        <w:tab/>
        <w:t>for PDU session(s) that paging is not restricted based on the stored paging restriction, the network has downlink 5GSM signalling pending.</w:t>
      </w:r>
    </w:p>
    <w:p>
      <w:pPr>
        <w:pStyle w:val="NO"/>
      </w:pPr>
      <w:r>
        <w:rPr>
          <w:lang w:val="en-US"/>
        </w:rPr>
        <w:t>NOTE 1:</w:t>
      </w:r>
      <w:r>
        <w:rPr>
          <w:lang w:val="en-US"/>
        </w:rPr>
        <w:tab/>
        <w:t xml:space="preserve">If the </w:t>
      </w:r>
      <w:r>
        <w:rPr>
          <w:lang w:eastAsia="zh-TW"/>
        </w:rPr>
        <w:t xml:space="preserve">network pages the UE due to </w:t>
      </w:r>
      <w:r>
        <w:rPr>
          <w:lang w:eastAsia="zh-CN"/>
        </w:rPr>
        <w:t>downlink signalling pending</w:t>
      </w:r>
      <w:r>
        <w:rPr>
          <w:lang w:eastAsia="zh-TW"/>
        </w:rPr>
        <w:t xml:space="preserve">, the network </w:t>
      </w:r>
      <w:r>
        <w:rPr>
          <w:lang w:eastAsia="zh-CN"/>
        </w:rPr>
        <w:t>initiates the release of the N1 NAS signalling connection after network-requested procedure is completed.</w:t>
      </w:r>
    </w:p>
    <w:p>
      <w:pPr>
        <w:rPr>
          <w:lang w:eastAsia="zh-CN"/>
        </w:rPr>
      </w:pPr>
      <w:r>
        <w:rPr>
          <w:rFonts w:hint="eastAsia"/>
          <w:lang w:eastAsia="zh-CN"/>
        </w:rPr>
        <w:t xml:space="preserve">The </w:t>
      </w:r>
      <w:r>
        <w:rPr>
          <w:lang w:eastAsia="zh-CN"/>
        </w:rPr>
        <w:t>5G</w:t>
      </w:r>
      <w:r>
        <w:rPr>
          <w:rFonts w:hint="eastAsia"/>
          <w:lang w:eastAsia="zh-CN"/>
        </w:rPr>
        <w:t>MM entity</w:t>
      </w:r>
      <w:r>
        <w:rPr>
          <w:lang w:eastAsia="zh-CN"/>
        </w:rPr>
        <w:t xml:space="preserve"> in the AMF</w:t>
      </w:r>
      <w:r>
        <w:rPr>
          <w:rFonts w:hint="eastAsia"/>
          <w:lang w:eastAsia="zh-CN"/>
        </w:rPr>
        <w:t xml:space="preserve"> may provide the lower layer with </w:t>
      </w:r>
      <w:r>
        <w:rPr>
          <w:lang w:eastAsia="ko-KR"/>
        </w:rPr>
        <w:t xml:space="preserve">the "allowed CAG list" and </w:t>
      </w:r>
      <w:r>
        <w:t xml:space="preserve">an "indication that the UE is only allowed to access 5GS via CAG cells" for the current PLMN, if available, and with </w:t>
      </w:r>
      <w:r>
        <w:rPr>
          <w:lang w:eastAsia="ko-KR"/>
        </w:rPr>
        <w:t xml:space="preserve">the "allowed CAG list" and </w:t>
      </w:r>
      <w:r>
        <w:t>an "indication that the UE is only allowed to access 5GS via CAG cells" per equivalent PLMN, if available</w:t>
      </w:r>
      <w:r>
        <w:rPr>
          <w:rFonts w:hint="eastAsia"/>
          <w:lang w:eastAsia="zh-CN"/>
        </w:rPr>
        <w:t>. If there is a</w:t>
      </w:r>
      <w:r>
        <w:rPr>
          <w:lang w:eastAsia="zh-CN"/>
        </w:rPr>
        <w:t>n active emergency PDU session</w:t>
      </w:r>
      <w:r>
        <w:rPr>
          <w:rFonts w:hint="eastAsia"/>
          <w:lang w:eastAsia="zh-CN"/>
        </w:rPr>
        <w:t xml:space="preserve">, the </w:t>
      </w:r>
      <w:r>
        <w:rPr>
          <w:lang w:eastAsia="zh-CN"/>
        </w:rPr>
        <w:t>5G</w:t>
      </w:r>
      <w:r>
        <w:rPr>
          <w:rFonts w:hint="eastAsia"/>
          <w:lang w:eastAsia="zh-CN"/>
        </w:rPr>
        <w:t xml:space="preserve">MM entity in the </w:t>
      </w:r>
      <w:r>
        <w:rPr>
          <w:lang w:eastAsia="zh-CN"/>
        </w:rPr>
        <w:t>AMF</w:t>
      </w:r>
      <w:r>
        <w:rPr>
          <w:rFonts w:hint="eastAsia"/>
          <w:lang w:eastAsia="zh-CN"/>
        </w:rPr>
        <w:t xml:space="preserve"> shall not provide the lower layer with </w:t>
      </w:r>
      <w:r>
        <w:rPr>
          <w:lang w:eastAsia="ko-KR"/>
        </w:rPr>
        <w:t xml:space="preserve">the "allowed CAG list" and </w:t>
      </w:r>
      <w:r>
        <w:t>an "indication that the UE is only allowed to access 5GS via CAG cells" for the current PLMN, even if available,</w:t>
      </w:r>
      <w:r>
        <w:rPr>
          <w:rFonts w:hint="eastAsia"/>
          <w:lang w:eastAsia="zh-CN"/>
        </w:rPr>
        <w:t xml:space="preserve"> </w:t>
      </w:r>
      <w:r>
        <w:rPr>
          <w:lang w:eastAsia="zh-CN"/>
        </w:rPr>
        <w:t xml:space="preserve">or </w:t>
      </w:r>
      <w:r>
        <w:t xml:space="preserve">with </w:t>
      </w:r>
      <w:r>
        <w:rPr>
          <w:lang w:eastAsia="ko-KR"/>
        </w:rPr>
        <w:t xml:space="preserve">the "allowed CAG list" and </w:t>
      </w:r>
      <w:r>
        <w:t>an "indication that the UE is only allowed to access 5GS via CAG cells" per equivalent PLMN, even if available</w:t>
      </w:r>
      <w:r>
        <w:rPr>
          <w:rFonts w:hint="eastAsia"/>
          <w:lang w:eastAsia="zh-CN"/>
        </w:rPr>
        <w:t>.</w:t>
      </w:r>
    </w:p>
    <w:p>
      <w:r>
        <w:t>Upon reception of a paging indication, the UE shall stop the timer T3346, if running, and:</w:t>
      </w:r>
    </w:p>
    <w:p>
      <w:pPr>
        <w:pStyle w:val="B1"/>
      </w:pPr>
      <w:r>
        <w:rPr>
          <w:lang w:eastAsia="ko-KR"/>
        </w:rPr>
        <w:t>a)</w:t>
      </w:r>
      <w:r>
        <w:rPr>
          <w:lang w:eastAsia="ko-KR"/>
        </w:rPr>
        <w:tab/>
      </w:r>
      <w:r>
        <w:t xml:space="preserve">if control plane </w:t>
      </w:r>
      <w:proofErr w:type="spellStart"/>
      <w:r>
        <w:t>CIoT</w:t>
      </w:r>
      <w:proofErr w:type="spellEnd"/>
      <w:r>
        <w:t xml:space="preserve"> 5GS optimization is not used by the UE</w:t>
      </w:r>
      <w:r>
        <w:rPr>
          <w:lang w:eastAsia="ko-KR"/>
        </w:rPr>
        <w:t>, the UE</w:t>
      </w:r>
      <w:r>
        <w:t xml:space="preserve"> shall:</w:t>
      </w:r>
    </w:p>
    <w:p>
      <w:pPr>
        <w:pStyle w:val="B2"/>
        <w:rPr>
          <w:rFonts w:eastAsia="Malgun Gothic"/>
        </w:rPr>
      </w:pPr>
      <w:r>
        <w:rPr>
          <w:lang w:eastAsia="ko-KR"/>
        </w:rPr>
        <w:t>1)</w:t>
      </w:r>
      <w:r>
        <w:tab/>
        <w:t xml:space="preserve">initiate a service request procedure over 3GPP access to respond to the paging as specified in subclauses 5.6.1.2.1 if the UE is in 5GMM-REGISTERED.NORMAL-SERVICE </w:t>
      </w:r>
      <w:r>
        <w:rPr>
          <w:noProof/>
          <w:lang w:val="en-US"/>
        </w:rPr>
        <w:t xml:space="preserve">or </w:t>
      </w:r>
      <w:r>
        <w:t>5GMM-REGISTERED.NON-ALLOWED-SERVICE (as described in subclause</w:t>
      </w:r>
      <w:r>
        <w:rPr>
          <w:rFonts w:eastAsia="Batang" w:hint="eastAsia"/>
          <w:lang w:eastAsia="ko-KR"/>
        </w:rPr>
        <w:t> </w:t>
      </w:r>
      <w:r>
        <w:t>5.3.5.2) state and the UE is in the</w:t>
      </w:r>
      <w:r>
        <w:rPr>
          <w:lang w:eastAsia="ja-JP"/>
        </w:rPr>
        <w:t xml:space="preserve"> 5GMM-IDLE mode without suspend indication</w:t>
      </w:r>
      <w:r>
        <w:t>;</w:t>
      </w:r>
    </w:p>
    <w:p>
      <w:pPr>
        <w:pStyle w:val="B2"/>
        <w:rPr>
          <w:rFonts w:eastAsia="Malgun Gothic"/>
        </w:rPr>
      </w:pPr>
      <w:r>
        <w:rPr>
          <w:lang w:eastAsia="ja-JP"/>
        </w:rPr>
        <w:t>2)</w:t>
      </w:r>
      <w:r>
        <w:rPr>
          <w:lang w:eastAsia="ja-JP"/>
        </w:rPr>
        <w:tab/>
      </w:r>
      <w:r>
        <w:t>initiate a service request procedure</w:t>
      </w:r>
      <w:r>
        <w:rPr>
          <w:lang w:eastAsia="ja-JP"/>
        </w:rPr>
        <w:t xml:space="preserve"> </w:t>
      </w:r>
      <w:r>
        <w:t>over non-3GPP access to respond to the paging as specified in subclauses 5.6.1;</w:t>
      </w:r>
    </w:p>
    <w:p>
      <w:pPr>
        <w:pStyle w:val="B2"/>
      </w:pPr>
      <w:r>
        <w:rPr>
          <w:lang w:eastAsia="ko-KR"/>
        </w:rPr>
        <w:t>3)</w:t>
      </w:r>
      <w:r>
        <w:rPr>
          <w:lang w:eastAsia="zh-CN"/>
        </w:rPr>
        <w:tab/>
        <w:t xml:space="preserve">initiate </w:t>
      </w:r>
      <w:r>
        <w:rPr>
          <w:rFonts w:hint="eastAsia"/>
          <w:lang w:eastAsia="zh-CN"/>
        </w:rPr>
        <w:t xml:space="preserve">a </w:t>
      </w:r>
      <w:r>
        <w:rPr>
          <w:lang w:eastAsia="zh-CN"/>
        </w:rPr>
        <w:t xml:space="preserve">registration procedure for </w:t>
      </w:r>
      <w:r>
        <w:t>mobility and periodic registration update over 3GPP access to respond to the paging as specified in subclauses</w:t>
      </w:r>
      <w:r>
        <w:rPr>
          <w:lang w:val="en-US"/>
        </w:rPr>
        <w:t> </w:t>
      </w:r>
      <w:r>
        <w:t>5.5.1.3.2; or</w:t>
      </w:r>
    </w:p>
    <w:p>
      <w:pPr>
        <w:pStyle w:val="B2"/>
      </w:pPr>
      <w:r>
        <w:t>4)</w:t>
      </w:r>
      <w:r>
        <w:tab/>
        <w:t>proceed as specified in subclause 5.3.1.5 if the UE is in the 5GMM-IDLE mode with suspend indication</w:t>
      </w:r>
      <w:r>
        <w:rPr>
          <w:lang w:eastAsia="ja-JP"/>
        </w:rPr>
        <w:t>; or</w:t>
      </w:r>
    </w:p>
    <w:p>
      <w:pPr>
        <w:pStyle w:val="B1"/>
      </w:pPr>
      <w:r>
        <w:t>b)</w:t>
      </w:r>
      <w:r>
        <w:tab/>
        <w:t xml:space="preserve">if control plane </w:t>
      </w:r>
      <w:proofErr w:type="spellStart"/>
      <w:r>
        <w:t>CIoT</w:t>
      </w:r>
      <w:proofErr w:type="spellEnd"/>
      <w:r>
        <w:t xml:space="preserve"> 5GS optimization is used by the UE, the UE shall:</w:t>
      </w:r>
    </w:p>
    <w:p>
      <w:pPr>
        <w:pStyle w:val="B2"/>
        <w:rPr>
          <w:lang w:eastAsia="ja-JP"/>
        </w:rPr>
      </w:pPr>
      <w:r>
        <w:rPr>
          <w:lang w:eastAsia="ko-KR"/>
        </w:rPr>
        <w:lastRenderedPageBreak/>
        <w:t>1)</w:t>
      </w:r>
      <w:r>
        <w:rPr>
          <w:lang w:eastAsia="zh-CN"/>
        </w:rPr>
        <w:tab/>
        <w:t xml:space="preserve">initiate a service request procedure as specified in subclause 5.6.1.2.2 </w:t>
      </w:r>
      <w:r>
        <w:t>if the UE is in the</w:t>
      </w:r>
      <w:r>
        <w:rPr>
          <w:lang w:eastAsia="ja-JP"/>
        </w:rPr>
        <w:t xml:space="preserve"> 5GMM-IDLE mode without suspend indication;</w:t>
      </w:r>
    </w:p>
    <w:p>
      <w:pPr>
        <w:pStyle w:val="B2"/>
        <w:rPr>
          <w:lang w:eastAsia="ja-JP"/>
        </w:rPr>
      </w:pPr>
      <w:r>
        <w:rPr>
          <w:lang w:eastAsia="ko-KR"/>
        </w:rPr>
        <w:t>2)</w:t>
      </w:r>
      <w:r>
        <w:rPr>
          <w:lang w:eastAsia="zh-CN"/>
        </w:rPr>
        <w:tab/>
        <w:t xml:space="preserve">initiate a </w:t>
      </w:r>
      <w:r>
        <w:t xml:space="preserve">registration procedure </w:t>
      </w:r>
      <w:r>
        <w:rPr>
          <w:lang w:eastAsia="zh-CN"/>
        </w:rPr>
        <w:t xml:space="preserve">for </w:t>
      </w:r>
      <w:r>
        <w:t>mobility and periodic registration update over 3GPP access as specified in subclauses</w:t>
      </w:r>
      <w:r>
        <w:rPr>
          <w:lang w:val="en-US"/>
        </w:rPr>
        <w:t> </w:t>
      </w:r>
      <w:r>
        <w:t>5.5.1.3.2</w:t>
      </w:r>
      <w:r>
        <w:rPr>
          <w:lang w:eastAsia="ja-JP"/>
        </w:rPr>
        <w:t>; or</w:t>
      </w:r>
    </w:p>
    <w:p>
      <w:pPr>
        <w:pStyle w:val="B2"/>
        <w:rPr>
          <w:lang w:eastAsia="zh-CN"/>
        </w:rPr>
      </w:pPr>
      <w:r>
        <w:rPr>
          <w:lang w:eastAsia="zh-CN"/>
        </w:rPr>
        <w:t>3)</w:t>
      </w:r>
      <w:r>
        <w:rPr>
          <w:lang w:eastAsia="zh-CN"/>
        </w:rPr>
        <w:tab/>
      </w:r>
      <w:r>
        <w:t>proceed as specified in subclause 5.3.1.5 if the UE is in the</w:t>
      </w:r>
      <w:r>
        <w:rPr>
          <w:lang w:eastAsia="ja-JP"/>
        </w:rPr>
        <w:t xml:space="preserve"> 5GMM-IDLE mode with suspend indication.</w:t>
      </w:r>
    </w:p>
    <w:p>
      <w:pPr>
        <w:pStyle w:val="NO"/>
      </w:pPr>
      <w:r>
        <w:rPr>
          <w:lang w:val="en-US"/>
        </w:rPr>
        <w:t>NOTE 2:</w:t>
      </w:r>
      <w:r>
        <w:rPr>
          <w:lang w:val="en-US"/>
        </w:rPr>
        <w:tab/>
        <w:t xml:space="preserve">If the UE </w:t>
      </w:r>
      <w:r>
        <w:t>is in the</w:t>
      </w:r>
      <w:r>
        <w:rPr>
          <w:lang w:eastAsia="ja-JP"/>
        </w:rPr>
        <w:t xml:space="preserve"> 5GMM-IDLE mode without suspend indication and</w:t>
      </w:r>
      <w:r>
        <w:rPr>
          <w:lang w:val="en-US"/>
        </w:rPr>
        <w:t xml:space="preserve"> has an uplink user data </w:t>
      </w:r>
      <w:r>
        <w:rPr>
          <w:rFonts w:hint="eastAsia"/>
          <w:lang w:val="en-US"/>
        </w:rPr>
        <w:t xml:space="preserve">to be </w:t>
      </w:r>
      <w:r>
        <w:rPr>
          <w:lang w:val="en-US"/>
        </w:rPr>
        <w:t>sent to the network</w:t>
      </w:r>
      <w:r>
        <w:rPr>
          <w:rFonts w:hint="eastAsia"/>
        </w:rPr>
        <w:t xml:space="preserve"> using </w:t>
      </w:r>
      <w:r>
        <w:t xml:space="preserve">control plane </w:t>
      </w:r>
      <w:proofErr w:type="spellStart"/>
      <w:r>
        <w:t>CIoT</w:t>
      </w:r>
      <w:proofErr w:type="spellEnd"/>
      <w:r>
        <w:t xml:space="preserve"> 5GS optimization</w:t>
      </w:r>
      <w:r>
        <w:rPr>
          <w:lang w:val="en-US"/>
        </w:rPr>
        <w:t xml:space="preserve"> when receiving the paging indication, the UE can </w:t>
      </w:r>
      <w:r>
        <w:t>piggyback the uplink user data during the service request procedure initiated to respond to the paging</w:t>
      </w:r>
      <w:r>
        <w:rPr>
          <w:rFonts w:hint="eastAsia"/>
        </w:rPr>
        <w:t>,</w:t>
      </w:r>
      <w:r>
        <w:t xml:space="preserve"> as specified in subclause</w:t>
      </w:r>
      <w:r>
        <w:rPr>
          <w:lang w:eastAsia="zh-CN"/>
        </w:rPr>
        <w:t> </w:t>
      </w:r>
      <w:r>
        <w:t>5.6.1.2.2.</w:t>
      </w:r>
    </w:p>
    <w:p>
      <w:r>
        <w:t>The MUSIM UE based on implementation may use the paging cause indicated by lower layers (see 3GPP TS 38.331 [30]), if any, to accept the paging, reject the paging or ignore the paging indication.</w:t>
      </w:r>
    </w:p>
    <w:p>
      <w:r>
        <w:t>Upon reception of a paging indication, if the network supports the rejection of paging request and if a MUSIM UE decides not to accept the paging, the UE may initiate a service request procedure to reject the paging as specified in subclause 5.6.1.1.</w:t>
      </w:r>
    </w:p>
    <w:p>
      <w:pPr>
        <w:pStyle w:val="NO"/>
      </w:pPr>
      <w:r>
        <w:t>NOTE 3: As an implementation option, MUSIM UE</w:t>
      </w:r>
      <w:r>
        <w:rPr>
          <w:lang w:val="en-US"/>
        </w:rPr>
        <w:t xml:space="preserve"> is allowed to not respond to paging based on the information available in the paging message, e.g. voice service indication.</w:t>
      </w:r>
    </w:p>
    <w:p>
      <w:r>
        <w:t>If TMGI is used as paging identity and the TMGI matches with multicast MBS session which the has UE joined, the UE shall respond to the paging. Otherwise, the UE shall not respond to the paging.</w:t>
      </w:r>
    </w:p>
    <w:p>
      <w:r>
        <w:t xml:space="preserve">The network shall stop timer T3513 for the paging procedure when an integrity-protected response is received from the UE and successfully integrity checked by the network </w:t>
      </w:r>
      <w:r>
        <w:rPr>
          <w:rFonts w:hint="eastAsia"/>
          <w:lang w:eastAsia="zh-CN"/>
        </w:rPr>
        <w:t xml:space="preserve">or when the </w:t>
      </w:r>
      <w:r>
        <w:t xml:space="preserve">5GMM entity in the AMF </w:t>
      </w:r>
      <w:r>
        <w:rPr>
          <w:lang w:eastAsia="zh-CN"/>
        </w:rPr>
        <w:t>receive</w:t>
      </w:r>
      <w:r>
        <w:rPr>
          <w:rFonts w:hint="eastAsia"/>
          <w:lang w:eastAsia="zh-CN"/>
        </w:rPr>
        <w:t>s an indication from the lower layer that it has received</w:t>
      </w:r>
      <w:r>
        <w:rPr>
          <w:lang w:eastAsia="zh-CN"/>
        </w:rPr>
        <w:t xml:space="preserve"> the NGAP </w:t>
      </w:r>
      <w:r>
        <w:rPr>
          <w:rFonts w:hint="eastAsia"/>
          <w:lang w:eastAsia="zh-CN"/>
        </w:rPr>
        <w:t>UE context resume request message</w:t>
      </w:r>
      <w:ins w:id="56" w:author="OPPO-Fei Lu" w:date="2026-02-02T11:33:00Z">
        <w:r>
          <w:t xml:space="preserve"> or NGAP path </w:t>
        </w:r>
      </w:ins>
      <w:ins w:id="57" w:author="OPPO-Fei Lu-Day3" w:date="2026-02-11T19:22:00Z">
        <w:r>
          <w:t xml:space="preserve">switch </w:t>
        </w:r>
      </w:ins>
      <w:ins w:id="58" w:author="OPPO-Fei Lu" w:date="2026-02-02T11:33:00Z">
        <w:r>
          <w:t>request message</w:t>
        </w:r>
      </w:ins>
      <w:r>
        <w:rPr>
          <w:rFonts w:hint="eastAsia"/>
          <w:lang w:eastAsia="zh-CN"/>
        </w:rPr>
        <w:t xml:space="preserve"> as specified in </w:t>
      </w:r>
      <w:r>
        <w:t>3GPP TS 38.413 [31]. If the response received is not integrity protected, or the integrity check is unsuccessful, timer T3513 for the paging procedure shall be kept running unless:</w:t>
      </w:r>
    </w:p>
    <w:p>
      <w:pPr>
        <w:pStyle w:val="B1"/>
      </w:pPr>
      <w:r>
        <w:t>a)</w:t>
      </w:r>
      <w:r>
        <w:tab/>
        <w:t>the UE is registered for emergency services;</w:t>
      </w:r>
    </w:p>
    <w:p>
      <w:pPr>
        <w:pStyle w:val="B1"/>
      </w:pPr>
      <w:r>
        <w:t>b)</w:t>
      </w:r>
      <w:r>
        <w:tab/>
        <w:t>the UE has an emergency PDU session; or</w:t>
      </w:r>
    </w:p>
    <w:p>
      <w:pPr>
        <w:pStyle w:val="B1"/>
      </w:pPr>
      <w:r>
        <w:t>c)</w:t>
      </w:r>
      <w:r>
        <w:tab/>
        <w:t>the response received is a REGISTRATION REQUEST message for mobility and periodic registration update and the security mode control procedure or authentication procedure performed during mobility and periodic registration update has completed successfully.</w:t>
      </w:r>
    </w:p>
    <w:p>
      <w:r>
        <w:t>Upon expiry of timer T3513, the network may reinitiate paging.</w:t>
      </w:r>
    </w:p>
    <w:p>
      <w:r>
        <w:t xml:space="preserve">If the </w:t>
      </w:r>
      <w:r>
        <w:rPr>
          <w:rFonts w:hint="eastAsia"/>
        </w:rPr>
        <w:t>network</w:t>
      </w:r>
      <w:r>
        <w:t>:</w:t>
      </w:r>
    </w:p>
    <w:p>
      <w:pPr>
        <w:pStyle w:val="B1"/>
      </w:pPr>
      <w:r>
        <w:t>a)</w:t>
      </w:r>
      <w:r>
        <w:tab/>
      </w:r>
      <w:r>
        <w:rPr>
          <w:rFonts w:hint="eastAsia"/>
        </w:rPr>
        <w:t xml:space="preserve">receives </w:t>
      </w:r>
      <w:r>
        <w:t>downlink signalling,</w:t>
      </w:r>
      <w:r>
        <w:rPr>
          <w:rFonts w:hint="eastAsia"/>
        </w:rPr>
        <w:t xml:space="preserve"> </w:t>
      </w:r>
      <w:r>
        <w:t>downlink data</w:t>
      </w:r>
      <w:r>
        <w:rPr>
          <w:rFonts w:hint="eastAsia"/>
        </w:rPr>
        <w:t xml:space="preserve"> </w:t>
      </w:r>
      <w:r>
        <w:t xml:space="preserve">or both associated with </w:t>
      </w:r>
      <w:r>
        <w:rPr>
          <w:rFonts w:hint="eastAsia"/>
        </w:rPr>
        <w:t>p</w:t>
      </w:r>
      <w:r>
        <w:t>riority user-plane resources for PDU sessions;</w:t>
      </w:r>
    </w:p>
    <w:p>
      <w:pPr>
        <w:pStyle w:val="B1"/>
      </w:pPr>
      <w:r>
        <w:t>b)</w:t>
      </w:r>
      <w:r>
        <w:tab/>
        <w:t>receives an MT SMS over NAS and the MPS priority for messaging is enabled as specified in 3GPP TS 29.503 [20AB]; or</w:t>
      </w:r>
    </w:p>
    <w:p>
      <w:pPr>
        <w:pStyle w:val="B1"/>
      </w:pPr>
      <w:r>
        <w:t>c)</w:t>
      </w:r>
      <w:r>
        <w:tab/>
        <w:t>receives a request message as specified in 3GPP TS 29.518 [20B] for delivery of an MT SMS over NAS and the request message contains the 3gpp-Sbi-Message-Priority HTTP header as specified in 3GPP TS 29.500 [20AA] set to a value appropriate for MPS for messaging;</w:t>
      </w:r>
    </w:p>
    <w:p>
      <w:r>
        <w:t>is allowed by local policy, and:</w:t>
      </w:r>
    </w:p>
    <w:p>
      <w:pPr>
        <w:pStyle w:val="B1"/>
        <w:rPr>
          <w:lang w:val="en-US"/>
        </w:rPr>
      </w:pPr>
      <w:r>
        <w:t>a)</w:t>
      </w:r>
      <w:r>
        <w:tab/>
        <w:t xml:space="preserve">waits for a response to the </w:t>
      </w:r>
      <w:r>
        <w:rPr>
          <w:rFonts w:hint="eastAsia"/>
        </w:rPr>
        <w:t>p</w:t>
      </w:r>
      <w:r>
        <w:t xml:space="preserve">aging sent without </w:t>
      </w:r>
      <w:r>
        <w:rPr>
          <w:rFonts w:hint="eastAsia"/>
        </w:rPr>
        <w:t>paging</w:t>
      </w:r>
      <w:r>
        <w:t xml:space="preserve"> priority, the </w:t>
      </w:r>
      <w:r>
        <w:rPr>
          <w:rFonts w:hint="eastAsia"/>
        </w:rPr>
        <w:t>network</w:t>
      </w:r>
      <w:r>
        <w:t xml:space="preserve"> shall stop timer T3513,</w:t>
      </w:r>
      <w:r>
        <w:rPr>
          <w:rFonts w:hint="eastAsia"/>
        </w:rPr>
        <w:t xml:space="preserve"> and</w:t>
      </w:r>
      <w:r>
        <w:t xml:space="preserve"> </w:t>
      </w:r>
      <w:r>
        <w:rPr>
          <w:rFonts w:hint="eastAsia"/>
        </w:rPr>
        <w:t xml:space="preserve">then </w:t>
      </w:r>
      <w:r>
        <w:t xml:space="preserve">initiate the paging </w:t>
      </w:r>
      <w:r>
        <w:rPr>
          <w:rFonts w:hint="eastAsia"/>
        </w:rPr>
        <w:t xml:space="preserve">procedure </w:t>
      </w:r>
      <w:r>
        <w:t xml:space="preserve">with </w:t>
      </w:r>
      <w:r>
        <w:rPr>
          <w:rFonts w:hint="eastAsia"/>
        </w:rPr>
        <w:t>paging</w:t>
      </w:r>
      <w:r>
        <w:t xml:space="preserve"> </w:t>
      </w:r>
      <w:r>
        <w:rPr>
          <w:lang w:val="en-US"/>
        </w:rPr>
        <w:t>priority; or</w:t>
      </w:r>
    </w:p>
    <w:p>
      <w:pPr>
        <w:pStyle w:val="B1"/>
      </w:pPr>
      <w:r>
        <w:t>b)</w:t>
      </w:r>
      <w:r>
        <w:tab/>
        <w:t xml:space="preserve">does not have </w:t>
      </w:r>
      <w:r>
        <w:rPr>
          <w:lang w:eastAsia="zh-CN"/>
        </w:rPr>
        <w:t xml:space="preserve">a paging procedure ongoing, </w:t>
      </w:r>
      <w:r>
        <w:t xml:space="preserve">the </w:t>
      </w:r>
      <w:r>
        <w:rPr>
          <w:rFonts w:hint="eastAsia"/>
        </w:rPr>
        <w:t>network</w:t>
      </w:r>
      <w:r>
        <w:t xml:space="preserve"> shall perform the paging </w:t>
      </w:r>
      <w:r>
        <w:rPr>
          <w:rFonts w:hint="eastAsia"/>
        </w:rPr>
        <w:t xml:space="preserve">procedure </w:t>
      </w:r>
      <w:r>
        <w:t xml:space="preserve">with </w:t>
      </w:r>
      <w:r>
        <w:rPr>
          <w:rFonts w:hint="eastAsia"/>
        </w:rPr>
        <w:t>paging</w:t>
      </w:r>
      <w:r>
        <w:t xml:space="preserve"> </w:t>
      </w:r>
      <w:r>
        <w:rPr>
          <w:lang w:val="en-US"/>
        </w:rPr>
        <w:t>priority</w:t>
      </w:r>
      <w:r>
        <w:t>.</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4"/>
      </w:pPr>
      <w:bookmarkStart w:id="59" w:name="_Toc51948124"/>
      <w:bookmarkStart w:id="60" w:name="_Toc51949216"/>
      <w:bookmarkStart w:id="61" w:name="_Toc218671657"/>
      <w:r>
        <w:lastRenderedPageBreak/>
        <w:t>5.6.3.3</w:t>
      </w:r>
      <w:r>
        <w:tab/>
        <w:t>Notification procedure completion</w:t>
      </w:r>
      <w:bookmarkEnd w:id="59"/>
      <w:bookmarkEnd w:id="60"/>
      <w:bookmarkEnd w:id="61"/>
    </w:p>
    <w:p>
      <w:r>
        <w:t>Upon reception of SERVICE REQUEST message, CONTROL PLANE SERVICE REQUEST message or REGISTRATION REQUEST message, the AMF shall stop timer T3565 and proceed service request procedure as specified in subclauses 5.6.3.1 or registration procedure for mobility and periodic registration update as specified in subclauses</w:t>
      </w:r>
      <w:r>
        <w:rPr>
          <w:lang w:val="en-US"/>
        </w:rPr>
        <w:t> </w:t>
      </w:r>
      <w:r>
        <w:t>5.5.1.3. If no user-plane resources of PDU session(s) need to be re-established, the AMF should notify the SMF that the UE was reachable but did not accept to re-establish the user-plane resources of PDU session(s).</w:t>
      </w:r>
    </w:p>
    <w:p>
      <w:pPr>
        <w:rPr>
          <w:lang w:eastAsia="zh-CN"/>
        </w:rPr>
      </w:pPr>
      <w:r>
        <w:rPr>
          <w:rFonts w:hint="eastAsia"/>
          <w:lang w:eastAsia="zh-CN"/>
        </w:rPr>
        <w:t xml:space="preserve">When the </w:t>
      </w:r>
      <w:r>
        <w:t xml:space="preserve">5GMM entity in the AMF </w:t>
      </w:r>
      <w:r>
        <w:rPr>
          <w:lang w:eastAsia="zh-CN"/>
        </w:rPr>
        <w:t>receive</w:t>
      </w:r>
      <w:r>
        <w:rPr>
          <w:rFonts w:hint="eastAsia"/>
          <w:lang w:eastAsia="zh-CN"/>
        </w:rPr>
        <w:t>s an indication from the lower layer that it has received</w:t>
      </w:r>
      <w:r>
        <w:rPr>
          <w:lang w:eastAsia="zh-CN"/>
        </w:rPr>
        <w:t xml:space="preserve"> the</w:t>
      </w:r>
      <w:r>
        <w:rPr>
          <w:rFonts w:hint="eastAsia"/>
          <w:lang w:eastAsia="zh-CN"/>
        </w:rPr>
        <w:t xml:space="preserve"> </w:t>
      </w:r>
      <w:r>
        <w:t>NGAP</w:t>
      </w:r>
      <w:r>
        <w:rPr>
          <w:lang w:eastAsia="zh-CN"/>
        </w:rPr>
        <w:t xml:space="preserve"> </w:t>
      </w:r>
      <w:r>
        <w:rPr>
          <w:rFonts w:hint="eastAsia"/>
          <w:lang w:eastAsia="zh-CN"/>
        </w:rPr>
        <w:t>UE context resume request message</w:t>
      </w:r>
      <w:ins w:id="62" w:author="OPPO-Fei Lu" w:date="2026-02-02T11:33:00Z">
        <w:r>
          <w:t xml:space="preserve"> or NGAP path </w:t>
        </w:r>
      </w:ins>
      <w:ins w:id="63" w:author="OPPO-Fei Lu-Day3" w:date="2026-02-11T19:22:00Z">
        <w:r>
          <w:t xml:space="preserve">switch </w:t>
        </w:r>
      </w:ins>
      <w:ins w:id="64" w:author="OPPO-Fei Lu" w:date="2026-02-02T11:33:00Z">
        <w:r>
          <w:t>request message</w:t>
        </w:r>
      </w:ins>
      <w:r>
        <w:rPr>
          <w:rFonts w:hint="eastAsia"/>
          <w:lang w:eastAsia="zh-CN"/>
        </w:rPr>
        <w:t xml:space="preserve"> as specified in </w:t>
      </w:r>
      <w:r>
        <w:t>3GPP TS 3</w:t>
      </w:r>
      <w:r>
        <w:rPr>
          <w:rFonts w:hint="eastAsia"/>
          <w:lang w:eastAsia="zh-CN"/>
        </w:rPr>
        <w:t>8</w:t>
      </w:r>
      <w:r>
        <w:t>.413 [</w:t>
      </w:r>
      <w:r>
        <w:rPr>
          <w:rFonts w:hint="eastAsia"/>
          <w:lang w:eastAsia="zh-CN"/>
        </w:rPr>
        <w:t>31</w:t>
      </w:r>
      <w:r>
        <w:t>]</w:t>
      </w:r>
      <w:r>
        <w:rPr>
          <w:rFonts w:hint="eastAsia"/>
          <w:lang w:eastAsia="zh-CN"/>
        </w:rPr>
        <w:t xml:space="preserve">, the AMF shall </w:t>
      </w:r>
      <w:r>
        <w:t>stop timer T3565</w:t>
      </w:r>
      <w:r>
        <w:rPr>
          <w:rFonts w:hint="eastAsia"/>
          <w:lang w:eastAsia="zh-CN"/>
        </w:rPr>
        <w:t>.</w:t>
      </w:r>
    </w:p>
    <w:p>
      <w:r>
        <w:t>Upon reception of NOTIFICATION RESPONSE message over non-3GPP access, the AMF shall stop timer T3565 and should notify the SMF that the UE is unreachable.</w:t>
      </w:r>
    </w:p>
    <w:p>
      <w:r>
        <w:t>If the NOTIFICATION RESPONSE message includes the PDU session status information element, then:</w:t>
      </w:r>
    </w:p>
    <w:p>
      <w:pPr>
        <w:pStyle w:val="B1"/>
      </w:pPr>
      <w:r>
        <w:t>a)</w:t>
      </w:r>
      <w:r>
        <w:tab/>
        <w:t>for single access PDU sessions, the AMF shall:</w:t>
      </w:r>
    </w:p>
    <w:p>
      <w:pPr>
        <w:pStyle w:val="B2"/>
      </w:pPr>
      <w:r>
        <w:t>1)</w:t>
      </w:r>
      <w:r>
        <w:tab/>
        <w:t>perform a local release of all those PDU sessions which are not in 5GSM state PDU SESSION INACTIVE on the AMF side associated with 3GPP access, but are indicated by the UE in the PDU session status information element in the NOTIFICATION RESPONSE message as being in 5GSM state PDU SESSION INACTIVE; and</w:t>
      </w:r>
    </w:p>
    <w:p>
      <w:pPr>
        <w:pStyle w:val="B2"/>
      </w:pPr>
      <w:r>
        <w:t>2)</w:t>
      </w:r>
      <w:r>
        <w:tab/>
        <w:t>shall request the SMF to perform a local release of all those PDU sessions associated with 3GPP access. If any of those PDU sessions is associated with one or more multicast MBS sessions, the SMF shall consider the UE as removed from the associated multicast MBS sessions; and</w:t>
      </w:r>
    </w:p>
    <w:p>
      <w:pPr>
        <w:pStyle w:val="B1"/>
      </w:pPr>
      <w:r>
        <w:t>b)</w:t>
      </w:r>
      <w:r>
        <w:tab/>
        <w:t>For MA PDU sessions, the AMF shall:</w:t>
      </w:r>
    </w:p>
    <w:p>
      <w:pPr>
        <w:pStyle w:val="B2"/>
      </w:pPr>
      <w:r>
        <w:t>1)</w:t>
      </w:r>
      <w:r>
        <w:tab/>
        <w:t>for MA PDU sessions having user plane resources established only on the 3GPP access in the AMF side, but are indicated by the UE in the PDU session status information element in the NOTIFICATION RESPONSE message as no user plane resources established on the 3GPP access:</w:t>
      </w:r>
    </w:p>
    <w:p>
      <w:pPr>
        <w:pStyle w:val="B3"/>
      </w:pPr>
      <w:proofErr w:type="spellStart"/>
      <w:r>
        <w:t>i</w:t>
      </w:r>
      <w:proofErr w:type="spellEnd"/>
      <w:r>
        <w:t>)</w:t>
      </w:r>
      <w:r>
        <w:tab/>
        <w:t>perform a local release of all those MA PDU sessions; and</w:t>
      </w:r>
    </w:p>
    <w:p>
      <w:pPr>
        <w:pStyle w:val="B3"/>
      </w:pPr>
      <w:r>
        <w:t>ii)</w:t>
      </w:r>
      <w:r>
        <w:tab/>
        <w:t>request the SMF to perform a local release of all those MA PDU sessions. If the MA PDU session is associated with one or more multicast MBS sessions, the SMF shall consider the UE as removed from the associated multicast MBS sessions; and</w:t>
      </w:r>
    </w:p>
    <w:p>
      <w:pPr>
        <w:pStyle w:val="B2"/>
      </w:pPr>
      <w:r>
        <w:t>2)</w:t>
      </w:r>
      <w:r>
        <w:tab/>
        <w:t>for MA PDU sessions having user plane resources established on both accesses in the AMF side, but are indicated by the UE in the PDU session status information element in the NOTIFICATION RESPONSE message as no user plane resources established on the 3GPP access:</w:t>
      </w:r>
    </w:p>
    <w:p>
      <w:pPr>
        <w:pStyle w:val="B3"/>
      </w:pPr>
      <w:proofErr w:type="spellStart"/>
      <w:r>
        <w:t>i</w:t>
      </w:r>
      <w:proofErr w:type="spellEnd"/>
      <w:r>
        <w:t>)</w:t>
      </w:r>
      <w:r>
        <w:tab/>
        <w:t>perform a local release of 3GPP access user plane resources of all those MA PDU sessions; and</w:t>
      </w:r>
    </w:p>
    <w:p>
      <w:pPr>
        <w:pStyle w:val="B3"/>
      </w:pPr>
      <w:r>
        <w:t>ii)</w:t>
      </w:r>
      <w:r>
        <w:tab/>
        <w:t>request the SMF to perform a local release of 3GPP access user plane resources of all those MA PDU sessions.</w:t>
      </w:r>
      <w:r>
        <w:rPr>
          <w:rFonts w:hint="eastAsia"/>
          <w:lang w:eastAsia="zh-TW"/>
        </w:rPr>
        <w:t xml:space="preserve"> </w:t>
      </w:r>
      <w:r>
        <w:t>If the MA PDU session is associated with one or more MBS sessions, the SMF shall consider the UE as removed from the associated MBS sessions</w:t>
      </w:r>
      <w:r>
        <w:rPr>
          <w:rFonts w:hint="eastAsia"/>
          <w:lang w:eastAsia="zh-TW"/>
        </w:rPr>
        <w:t>.</w:t>
      </w:r>
    </w:p>
    <w:p>
      <w:pPr>
        <w:rPr>
          <w:lang w:eastAsia="zh-CN"/>
        </w:rPr>
      </w:pP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rson w15:author="OPPO-Fei Lu-Day3">
    <w15:presenceInfo w15:providerId="None" w15:userId="OPPO-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character" w:customStyle="1" w:styleId="B1Zchn">
    <w:name w:val="B1 Zchn"/>
    <w:qFormat/>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4315</Words>
  <Characters>24599</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Lu-Day3</cp:lastModifiedBy>
  <cp:revision>9</cp:revision>
  <cp:lastPrinted>1899-12-31T23:00:00Z</cp:lastPrinted>
  <dcterms:created xsi:type="dcterms:W3CDTF">2026-02-11T13:50:00Z</dcterms:created>
  <dcterms:modified xsi:type="dcterms:W3CDTF">2026-02-11T23:47:00Z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